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B2DA87">
      <w:pPr>
        <w:spacing w:line="360" w:lineRule="auto"/>
        <w:ind w:firstLine="0" w:firstLineChars="0"/>
        <w:jc w:val="center"/>
        <w:rPr>
          <w:rFonts w:ascii="方正小标宋简体" w:eastAsia="方正小标宋简体" w:cs="Times New Roman"/>
          <w:sz w:val="44"/>
          <w:szCs w:val="32"/>
        </w:rPr>
      </w:pPr>
      <w:bookmarkStart w:id="0" w:name="_GoBack"/>
      <w:bookmarkEnd w:id="0"/>
      <w:r>
        <w:rPr>
          <w:rFonts w:hint="eastAsia" w:ascii="方正小标宋简体" w:eastAsia="方正小标宋简体" w:cs="Times New Roman"/>
          <w:sz w:val="44"/>
          <w:szCs w:val="32"/>
        </w:rPr>
        <w:t>徐州工程学院教职工师德失范行为</w:t>
      </w:r>
    </w:p>
    <w:p w14:paraId="079625B6">
      <w:pPr>
        <w:spacing w:line="360" w:lineRule="auto"/>
        <w:ind w:firstLine="0" w:firstLineChars="0"/>
        <w:jc w:val="center"/>
        <w:rPr>
          <w:rFonts w:ascii="方正小标宋简体" w:eastAsia="方正小标宋简体" w:cs="Times New Roman"/>
          <w:sz w:val="44"/>
          <w:szCs w:val="32"/>
        </w:rPr>
      </w:pPr>
      <w:r>
        <w:rPr>
          <w:rFonts w:hint="eastAsia" w:ascii="方正小标宋简体" w:eastAsia="方正小标宋简体" w:cs="Times New Roman"/>
          <w:sz w:val="44"/>
          <w:szCs w:val="32"/>
        </w:rPr>
        <w:t>自查材料</w:t>
      </w:r>
    </w:p>
    <w:p w14:paraId="60D96806">
      <w:pPr>
        <w:ind w:firstLine="0" w:firstLineChars="0"/>
        <w:rPr>
          <w:rFonts w:ascii="楷体_GB2312" w:eastAsia="楷体_GB2312"/>
          <w:sz w:val="28"/>
        </w:rPr>
      </w:pPr>
      <w:r>
        <w:rPr>
          <w:rFonts w:hint="eastAsia" w:ascii="楷体_GB2312" w:eastAsia="楷体_GB2312"/>
          <w:sz w:val="28"/>
        </w:rPr>
        <w:t xml:space="preserve">姓 </w:t>
      </w:r>
      <w:r>
        <w:rPr>
          <w:rFonts w:ascii="楷体_GB2312" w:eastAsia="楷体_GB2312"/>
          <w:sz w:val="28"/>
        </w:rPr>
        <w:t xml:space="preserve">   </w:t>
      </w:r>
      <w:r>
        <w:rPr>
          <w:rFonts w:hint="eastAsia" w:ascii="楷体_GB2312" w:eastAsia="楷体_GB2312"/>
          <w:sz w:val="28"/>
        </w:rPr>
        <w:t>名：</w:t>
      </w:r>
      <w:r>
        <w:rPr>
          <w:rFonts w:hint="eastAsia" w:ascii="楷体_GB2312" w:eastAsia="楷体_GB2312"/>
          <w:sz w:val="28"/>
          <w:u w:val="single"/>
        </w:rPr>
        <w:t xml:space="preserve">  </w:t>
      </w:r>
      <w:r>
        <w:rPr>
          <w:rFonts w:ascii="楷体_GB2312" w:eastAsia="楷体_GB2312"/>
          <w:sz w:val="28"/>
          <w:u w:val="single"/>
        </w:rPr>
        <w:t xml:space="preserve">    </w:t>
      </w:r>
      <w:r>
        <w:rPr>
          <w:rFonts w:hint="eastAsia" w:ascii="楷体_GB2312" w:eastAsia="楷体_GB2312"/>
          <w:sz w:val="28"/>
          <w:u w:val="single"/>
        </w:rPr>
        <w:t xml:space="preserve">    </w:t>
      </w:r>
      <w:r>
        <w:rPr>
          <w:rFonts w:ascii="楷体_GB2312" w:eastAsia="楷体_GB2312"/>
          <w:sz w:val="28"/>
          <w:u w:val="single"/>
        </w:rPr>
        <w:t xml:space="preserve">      </w:t>
      </w:r>
      <w:r>
        <w:rPr>
          <w:rFonts w:ascii="楷体_GB2312" w:eastAsia="楷体_GB2312"/>
          <w:sz w:val="28"/>
        </w:rPr>
        <w:t xml:space="preserve"> </w:t>
      </w:r>
      <w:r>
        <w:rPr>
          <w:rFonts w:hint="eastAsia" w:ascii="楷体_GB2312" w:eastAsia="楷体_GB2312"/>
          <w:sz w:val="28"/>
        </w:rPr>
        <w:t xml:space="preserve">工 </w:t>
      </w:r>
      <w:r>
        <w:rPr>
          <w:rFonts w:ascii="楷体_GB2312" w:eastAsia="楷体_GB2312"/>
          <w:sz w:val="28"/>
        </w:rPr>
        <w:t xml:space="preserve">   </w:t>
      </w:r>
      <w:r>
        <w:rPr>
          <w:rFonts w:hint="eastAsia" w:ascii="楷体_GB2312" w:eastAsia="楷体_GB2312"/>
          <w:sz w:val="28"/>
        </w:rPr>
        <w:t>号：</w:t>
      </w:r>
      <w:r>
        <w:rPr>
          <w:rFonts w:hint="eastAsia" w:ascii="楷体_GB2312" w:eastAsia="楷体_GB2312"/>
          <w:sz w:val="28"/>
          <w:u w:val="single"/>
        </w:rPr>
        <w:t xml:space="preserve">  </w:t>
      </w:r>
      <w:r>
        <w:rPr>
          <w:rFonts w:ascii="楷体_GB2312" w:eastAsia="楷体_GB2312"/>
          <w:sz w:val="28"/>
          <w:u w:val="single"/>
        </w:rPr>
        <w:t xml:space="preserve">    </w:t>
      </w:r>
      <w:r>
        <w:rPr>
          <w:rFonts w:hint="eastAsia" w:ascii="楷体_GB2312" w:eastAsia="楷体_GB2312"/>
          <w:sz w:val="28"/>
          <w:u w:val="single"/>
        </w:rPr>
        <w:t xml:space="preserve">   </w:t>
      </w:r>
      <w:r>
        <w:rPr>
          <w:rFonts w:hint="eastAsia" w:ascii="楷体_GB2312" w:eastAsia="楷体_GB2312"/>
          <w:sz w:val="28"/>
        </w:rPr>
        <w:t xml:space="preserve"> </w:t>
      </w:r>
    </w:p>
    <w:p w14:paraId="1CB4B381">
      <w:pPr>
        <w:ind w:firstLine="0" w:firstLineChars="0"/>
        <w:rPr>
          <w:rFonts w:ascii="楷体_GB2312" w:eastAsia="楷体_GB2312"/>
          <w:sz w:val="28"/>
        </w:rPr>
      </w:pPr>
      <w:r>
        <w:rPr>
          <w:rFonts w:hint="eastAsia" w:ascii="楷体_GB2312" w:eastAsia="楷体_GB2312"/>
          <w:sz w:val="28"/>
        </w:rPr>
        <w:t>部门/学院：</w:t>
      </w:r>
      <w:r>
        <w:rPr>
          <w:rFonts w:hint="eastAsia" w:ascii="楷体_GB2312" w:eastAsia="楷体_GB2312"/>
          <w:sz w:val="28"/>
          <w:u w:val="single"/>
        </w:rPr>
        <w:t xml:space="preserve">  </w:t>
      </w:r>
      <w:r>
        <w:rPr>
          <w:rFonts w:ascii="楷体_GB2312" w:eastAsia="楷体_GB2312"/>
          <w:sz w:val="28"/>
          <w:u w:val="single"/>
        </w:rPr>
        <w:t xml:space="preserve">    </w:t>
      </w:r>
      <w:r>
        <w:rPr>
          <w:rFonts w:hint="eastAsia" w:ascii="楷体_GB2312" w:eastAsia="楷体_GB2312"/>
          <w:sz w:val="28"/>
          <w:u w:val="single"/>
        </w:rPr>
        <w:t xml:space="preserve">    </w:t>
      </w:r>
      <w:r>
        <w:rPr>
          <w:rFonts w:ascii="楷体_GB2312" w:eastAsia="楷体_GB2312"/>
          <w:sz w:val="28"/>
          <w:u w:val="single"/>
        </w:rPr>
        <w:t xml:space="preserve">     </w:t>
      </w:r>
      <w:r>
        <w:rPr>
          <w:rFonts w:ascii="楷体_GB2312" w:eastAsia="楷体_GB2312"/>
          <w:sz w:val="28"/>
        </w:rPr>
        <w:t xml:space="preserve"> </w:t>
      </w:r>
      <w:r>
        <w:rPr>
          <w:rFonts w:hint="eastAsia" w:ascii="楷体_GB2312" w:eastAsia="楷体_GB2312"/>
          <w:sz w:val="28"/>
        </w:rPr>
        <w:t>填写日期：</w:t>
      </w:r>
      <w:r>
        <w:rPr>
          <w:rFonts w:hint="eastAsia" w:ascii="楷体_GB2312" w:eastAsia="楷体_GB2312"/>
          <w:sz w:val="28"/>
          <w:u w:val="single"/>
        </w:rPr>
        <w:t xml:space="preserve">   </w:t>
      </w:r>
      <w:r>
        <w:rPr>
          <w:rFonts w:ascii="楷体_GB2312" w:eastAsia="楷体_GB2312"/>
          <w:sz w:val="28"/>
          <w:u w:val="single"/>
        </w:rPr>
        <w:t xml:space="preserve">  </w:t>
      </w:r>
      <w:r>
        <w:rPr>
          <w:rFonts w:hint="eastAsia" w:ascii="楷体_GB2312" w:eastAsia="楷体_GB2312"/>
          <w:sz w:val="28"/>
          <w:u w:val="single"/>
        </w:rPr>
        <w:t xml:space="preserve"> </w:t>
      </w:r>
      <w:r>
        <w:rPr>
          <w:rFonts w:hint="eastAsia" w:ascii="楷体_GB2312" w:eastAsia="楷体_GB2312"/>
          <w:sz w:val="28"/>
        </w:rPr>
        <w:t>年</w:t>
      </w:r>
      <w:r>
        <w:rPr>
          <w:rFonts w:hint="eastAsia" w:ascii="楷体_GB2312" w:eastAsia="楷体_GB2312"/>
          <w:sz w:val="28"/>
          <w:u w:val="single"/>
        </w:rPr>
        <w:t xml:space="preserve">    </w:t>
      </w:r>
      <w:r>
        <w:rPr>
          <w:rFonts w:hint="eastAsia" w:ascii="楷体_GB2312" w:eastAsia="楷体_GB2312"/>
          <w:sz w:val="28"/>
        </w:rPr>
        <w:t>月</w:t>
      </w:r>
      <w:r>
        <w:rPr>
          <w:rFonts w:hint="eastAsia" w:ascii="楷体_GB2312" w:eastAsia="楷体_GB2312"/>
          <w:sz w:val="28"/>
          <w:u w:val="single"/>
        </w:rPr>
        <w:t xml:space="preserve">    </w:t>
      </w:r>
      <w:r>
        <w:rPr>
          <w:rFonts w:hint="eastAsia" w:ascii="楷体_GB2312" w:eastAsia="楷体_GB2312"/>
          <w:sz w:val="28"/>
        </w:rPr>
        <w:t>日</w:t>
      </w:r>
    </w:p>
    <w:p w14:paraId="3D302C0D">
      <w:pPr>
        <w:ind w:firstLine="0" w:firstLineChars="0"/>
      </w:pPr>
    </w:p>
    <w:p w14:paraId="6AFB50CF">
      <w:pPr>
        <w:pStyle w:val="2"/>
        <w:ind w:firstLine="640"/>
      </w:pPr>
      <w:r>
        <w:rPr>
          <w:rFonts w:hint="eastAsia"/>
        </w:rPr>
        <w:t>材料一</w:t>
      </w:r>
    </w:p>
    <w:p w14:paraId="5F1B916C">
      <w:pPr>
        <w:pStyle w:val="3"/>
        <w:ind w:firstLine="640"/>
      </w:pPr>
      <w:r>
        <w:rPr>
          <w:rFonts w:hint="eastAsia"/>
        </w:rPr>
        <w:t>案例一：九江学院教师朱某某在网上发表不当言论</w:t>
      </w:r>
    </w:p>
    <w:p w14:paraId="4633CC61">
      <w:pPr>
        <w:ind w:firstLine="640"/>
      </w:pPr>
      <w:r>
        <w:rPr>
          <w:rFonts w:hint="eastAsia"/>
        </w:rPr>
        <w:t>2021年4月，朱某某在微信群发表不当言论，散布不良信息。朱某某的行为违反了《新时代高校教师职业行为十项准则》第一项规定。根据《事业单位工作人员处分暂行规定》《教育部关于高校教师师德失范行为处理的指导意见》等相关规定，给予朱某某行政警告处分，并调离教学岗位。其所在学院党政主要负责人向学校党委作出检讨。</w:t>
      </w:r>
    </w:p>
    <w:p w14:paraId="2E3E42AC">
      <w:pPr>
        <w:pStyle w:val="3"/>
        <w:ind w:firstLine="640"/>
      </w:pPr>
      <w:r>
        <w:rPr>
          <w:rFonts w:hint="eastAsia"/>
        </w:rPr>
        <w:t>《新时代高校教师职业行为十项准则》第一项规定：</w:t>
      </w:r>
    </w:p>
    <w:p w14:paraId="532C7B6A">
      <w:pPr>
        <w:ind w:firstLine="640"/>
      </w:pPr>
      <w:r>
        <w:rPr>
          <w:rFonts w:hint="eastAsia"/>
        </w:rPr>
        <w:t>坚定政治方向。坚持以习近平新时代中国特色社会主义思想为指导，拥护中国共产党的领导，贯彻党的教育方针；不得在教育教学活动中及其他场合有损害党中央权威、违背党的路线方针政策的言行。</w:t>
      </w:r>
    </w:p>
    <w:p w14:paraId="3DE11F1A">
      <w:pPr>
        <w:pStyle w:val="3"/>
        <w:ind w:firstLine="640"/>
      </w:pPr>
      <w:r>
        <w:rPr>
          <w:rFonts w:hint="eastAsia"/>
        </w:rPr>
        <w:t>自查内容：</w:t>
      </w:r>
    </w:p>
    <w:tbl>
      <w:tblPr>
        <w:tblStyle w:val="8"/>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4"/>
        <w:gridCol w:w="850"/>
      </w:tblGrid>
      <w:tr w14:paraId="26D1B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654" w:type="dxa"/>
            <w:vAlign w:val="center"/>
          </w:tcPr>
          <w:p w14:paraId="0A8ACC53">
            <w:pPr>
              <w:snapToGrid w:val="0"/>
              <w:spacing w:line="240" w:lineRule="auto"/>
              <w:ind w:firstLine="0" w:firstLineChars="0"/>
              <w:rPr>
                <w:rFonts w:ascii="仿宋_GB2312" w:cs="Times New Roman"/>
                <w:sz w:val="24"/>
                <w:szCs w:val="21"/>
              </w:rPr>
            </w:pPr>
            <w:r>
              <w:rPr>
                <w:rFonts w:hint="eastAsia" w:ascii="仿宋_GB2312" w:cs="Times New Roman"/>
                <w:sz w:val="24"/>
                <w:szCs w:val="21"/>
              </w:rPr>
              <w:t>1．以任何方式发表、转发损害党中央权威和集中统一领导、违背党的路线方针政策、否定中国特色社会主义制度、损害国家和集体利益、破坏民族团结、危害国家安全、影响社会和校园和谐稳定等的信息。</w:t>
            </w:r>
          </w:p>
        </w:tc>
        <w:tc>
          <w:tcPr>
            <w:tcW w:w="850" w:type="dxa"/>
            <w:vAlign w:val="center"/>
          </w:tcPr>
          <w:p w14:paraId="540E134D">
            <w:pPr>
              <w:spacing w:line="240" w:lineRule="auto"/>
              <w:ind w:firstLine="0" w:firstLineChars="0"/>
              <w:jc w:val="center"/>
              <w:rPr>
                <w:rFonts w:ascii="仿宋_GB2312" w:hAnsi="宋体" w:cs="Times New Roman"/>
                <w:sz w:val="24"/>
                <w:szCs w:val="21"/>
              </w:rPr>
            </w:pPr>
            <w:r>
              <w:rPr>
                <w:rFonts w:hint="eastAsia" w:ascii="仿宋_GB2312" w:hAnsi="宋体" w:cs="Times New Roman"/>
                <w:color w:val="000000"/>
                <w:sz w:val="24"/>
                <w:szCs w:val="21"/>
              </w:rPr>
              <w:t>有□ 无□</w:t>
            </w:r>
          </w:p>
        </w:tc>
      </w:tr>
      <w:tr w14:paraId="53708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54" w:type="dxa"/>
            <w:vAlign w:val="center"/>
          </w:tcPr>
          <w:p w14:paraId="5E01C1A3">
            <w:pPr>
              <w:snapToGrid w:val="0"/>
              <w:spacing w:line="240" w:lineRule="auto"/>
              <w:ind w:firstLine="0" w:firstLineChars="0"/>
              <w:rPr>
                <w:rFonts w:ascii="仿宋_GB2312" w:cs="Times New Roman"/>
                <w:sz w:val="24"/>
                <w:szCs w:val="21"/>
              </w:rPr>
            </w:pPr>
            <w:r>
              <w:rPr>
                <w:rFonts w:hint="eastAsia" w:ascii="仿宋_GB2312" w:cs="Times New Roman"/>
                <w:sz w:val="24"/>
                <w:szCs w:val="21"/>
              </w:rPr>
              <w:t>2．违反国家有关保密的法律、法规或学校有关保密规定，故意泄露涉及国家或集体非公开信息。</w:t>
            </w:r>
          </w:p>
        </w:tc>
        <w:tc>
          <w:tcPr>
            <w:tcW w:w="850" w:type="dxa"/>
            <w:vAlign w:val="center"/>
          </w:tcPr>
          <w:p w14:paraId="4D97989D">
            <w:pPr>
              <w:spacing w:line="240" w:lineRule="auto"/>
              <w:ind w:firstLine="0" w:firstLineChars="0"/>
              <w:jc w:val="center"/>
              <w:rPr>
                <w:rFonts w:ascii="仿宋_GB2312" w:hAnsi="宋体" w:cs="Times New Roman"/>
                <w:sz w:val="24"/>
                <w:szCs w:val="21"/>
              </w:rPr>
            </w:pPr>
            <w:r>
              <w:rPr>
                <w:rFonts w:hint="eastAsia" w:ascii="仿宋_GB2312" w:hAnsi="宋体" w:cs="Times New Roman"/>
                <w:sz w:val="24"/>
                <w:szCs w:val="21"/>
              </w:rPr>
              <w:t>有□ 无□</w:t>
            </w:r>
          </w:p>
        </w:tc>
      </w:tr>
    </w:tbl>
    <w:p w14:paraId="124B5483">
      <w:pPr>
        <w:pStyle w:val="2"/>
        <w:ind w:firstLine="640"/>
      </w:pPr>
      <w:r>
        <w:rPr>
          <w:rFonts w:hint="eastAsia"/>
        </w:rPr>
        <w:t>材料二</w:t>
      </w:r>
    </w:p>
    <w:p w14:paraId="0F7C24E1">
      <w:pPr>
        <w:pStyle w:val="3"/>
        <w:ind w:firstLine="640"/>
      </w:pPr>
      <w:r>
        <w:rPr>
          <w:rFonts w:hint="eastAsia"/>
        </w:rPr>
        <w:t>案例二：广东省清远市连州市城南小学教师成某某吸毒</w:t>
      </w:r>
    </w:p>
    <w:p w14:paraId="3BF4320E">
      <w:pPr>
        <w:ind w:firstLine="640"/>
      </w:pPr>
      <w:r>
        <w:rPr>
          <w:rFonts w:hint="eastAsia"/>
        </w:rPr>
        <w:t>2020年7月，成某某因吸毒被行政拘留。成某某的行为违反了《新时代中小学教师职业行为十项准则》第二项规定。根据《中国共产党纪律处分条例》《事业单位工作人员处分暂行规定》《中小学教师违反职业道德行为处理办法（2018年修订）》等相关规定，给予成某某开除党籍和撤职处分，撤销其教师资格，列入教师资格限制库。给予其所在学校校长和副校长提醒谈话和诫勉谈话处理。</w:t>
      </w:r>
    </w:p>
    <w:p w14:paraId="46EB4C6D">
      <w:pPr>
        <w:pStyle w:val="3"/>
        <w:ind w:firstLine="640"/>
      </w:pPr>
      <w:r>
        <w:rPr>
          <w:rFonts w:hint="eastAsia"/>
        </w:rPr>
        <w:t>《新时代高校教师职业行为十项准则》第二项规定：</w:t>
      </w:r>
    </w:p>
    <w:p w14:paraId="0BDFCF6A">
      <w:pPr>
        <w:ind w:firstLine="640"/>
        <w:rPr>
          <w:rFonts w:ascii="仿宋_GB2312"/>
        </w:rPr>
      </w:pPr>
      <w:r>
        <w:rPr>
          <w:rStyle w:val="11"/>
          <w:rFonts w:hint="eastAsia" w:ascii="仿宋_GB2312" w:eastAsia="仿宋_GB2312"/>
        </w:rPr>
        <w:t>自觉爱国守法。</w:t>
      </w:r>
      <w:r>
        <w:rPr>
          <w:rFonts w:hint="eastAsia" w:ascii="仿宋_GB2312"/>
        </w:rPr>
        <w:t>忠于祖国，忠于人民，恪守宪法原则，遵守法律法规，依法履行教师职责；不得损害国家利益、社会公共利益，或违背社会公序良俗。</w:t>
      </w:r>
    </w:p>
    <w:p w14:paraId="5AE872CD">
      <w:pPr>
        <w:pStyle w:val="3"/>
        <w:ind w:firstLine="640"/>
      </w:pPr>
      <w:r>
        <w:rPr>
          <w:rFonts w:hint="eastAsia"/>
        </w:rPr>
        <w:t>自查内容：</w:t>
      </w:r>
    </w:p>
    <w:tbl>
      <w:tblPr>
        <w:tblStyle w:val="8"/>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4"/>
        <w:gridCol w:w="850"/>
      </w:tblGrid>
      <w:tr w14:paraId="79F5C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654" w:type="dxa"/>
            <w:vAlign w:val="center"/>
          </w:tcPr>
          <w:p w14:paraId="7B30D1F3">
            <w:pPr>
              <w:snapToGrid w:val="0"/>
              <w:spacing w:line="240" w:lineRule="auto"/>
              <w:ind w:firstLine="0" w:firstLineChars="0"/>
              <w:rPr>
                <w:rFonts w:ascii="仿宋_GB2312" w:cs="Times New Roman"/>
                <w:sz w:val="24"/>
                <w:szCs w:val="24"/>
              </w:rPr>
            </w:pPr>
            <w:r>
              <w:rPr>
                <w:rFonts w:ascii="仿宋_GB2312" w:cs="Times New Roman"/>
                <w:sz w:val="24"/>
                <w:szCs w:val="24"/>
              </w:rPr>
              <w:t>3</w:t>
            </w:r>
            <w:r>
              <w:rPr>
                <w:rFonts w:hint="eastAsia" w:ascii="仿宋_GB2312" w:cs="Times New Roman"/>
                <w:sz w:val="24"/>
                <w:szCs w:val="24"/>
              </w:rPr>
              <w:t>．携带、寄送、传播反动政治刊物、出版物、音像制品、电子读物等出入境。</w:t>
            </w:r>
          </w:p>
        </w:tc>
        <w:tc>
          <w:tcPr>
            <w:tcW w:w="850" w:type="dxa"/>
            <w:vAlign w:val="center"/>
          </w:tcPr>
          <w:p w14:paraId="38EF006A">
            <w:pPr>
              <w:spacing w:line="240" w:lineRule="auto"/>
              <w:ind w:firstLine="0" w:firstLineChars="0"/>
              <w:jc w:val="center"/>
              <w:rPr>
                <w:rFonts w:ascii="仿宋_GB2312" w:hAnsi="宋体" w:cs="Times New Roman"/>
                <w:sz w:val="24"/>
                <w:szCs w:val="24"/>
              </w:rPr>
            </w:pPr>
            <w:r>
              <w:rPr>
                <w:rFonts w:hint="eastAsia" w:ascii="仿宋_GB2312" w:hAnsi="宋体" w:cs="Times New Roman"/>
                <w:sz w:val="24"/>
                <w:szCs w:val="24"/>
              </w:rPr>
              <w:t>有□ 无□</w:t>
            </w:r>
          </w:p>
        </w:tc>
      </w:tr>
      <w:tr w14:paraId="2438C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654" w:type="dxa"/>
            <w:vAlign w:val="center"/>
          </w:tcPr>
          <w:p w14:paraId="7AB1E94B">
            <w:pPr>
              <w:snapToGrid w:val="0"/>
              <w:spacing w:line="240" w:lineRule="auto"/>
              <w:ind w:firstLine="0" w:firstLineChars="0"/>
              <w:rPr>
                <w:rFonts w:ascii="仿宋_GB2312" w:cs="Times New Roman"/>
                <w:sz w:val="24"/>
                <w:szCs w:val="24"/>
              </w:rPr>
            </w:pPr>
            <w:r>
              <w:rPr>
                <w:rFonts w:ascii="仿宋_GB2312" w:cs="Times New Roman"/>
                <w:sz w:val="24"/>
                <w:szCs w:val="24"/>
              </w:rPr>
              <w:t>4</w:t>
            </w:r>
            <w:r>
              <w:rPr>
                <w:rFonts w:hint="eastAsia" w:ascii="仿宋_GB2312" w:cs="Times New Roman"/>
                <w:sz w:val="24"/>
                <w:szCs w:val="24"/>
              </w:rPr>
              <w:t>．利用专业技术或技能，违规“翻墙”自行建立或使用其他渠道进行国际联网，或实施其他危害国家、集体或他人合法权益的违规、违纪、违法行为。</w:t>
            </w:r>
          </w:p>
        </w:tc>
        <w:tc>
          <w:tcPr>
            <w:tcW w:w="850" w:type="dxa"/>
            <w:vAlign w:val="center"/>
          </w:tcPr>
          <w:p w14:paraId="59ED5375">
            <w:pPr>
              <w:spacing w:line="240" w:lineRule="auto"/>
              <w:ind w:firstLine="0" w:firstLineChars="0"/>
              <w:jc w:val="center"/>
              <w:rPr>
                <w:rFonts w:ascii="仿宋_GB2312" w:hAnsi="宋体" w:cs="Times New Roman"/>
                <w:sz w:val="24"/>
                <w:szCs w:val="24"/>
              </w:rPr>
            </w:pPr>
            <w:r>
              <w:rPr>
                <w:rFonts w:hint="eastAsia" w:ascii="仿宋_GB2312" w:hAnsi="宋体" w:cs="Times New Roman"/>
                <w:sz w:val="24"/>
                <w:szCs w:val="24"/>
              </w:rPr>
              <w:t>有□ 无□</w:t>
            </w:r>
          </w:p>
        </w:tc>
      </w:tr>
      <w:tr w14:paraId="7232F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654" w:type="dxa"/>
            <w:vAlign w:val="center"/>
          </w:tcPr>
          <w:p w14:paraId="7CF7ADFD">
            <w:pPr>
              <w:snapToGrid w:val="0"/>
              <w:spacing w:line="240" w:lineRule="auto"/>
              <w:ind w:firstLine="0" w:firstLineChars="0"/>
              <w:rPr>
                <w:rFonts w:ascii="仿宋_GB2312" w:cs="Times New Roman"/>
                <w:sz w:val="24"/>
                <w:szCs w:val="24"/>
              </w:rPr>
            </w:pPr>
            <w:r>
              <w:rPr>
                <w:rFonts w:ascii="仿宋_GB2312" w:cs="Times New Roman"/>
                <w:sz w:val="24"/>
                <w:szCs w:val="24"/>
              </w:rPr>
              <w:t>5</w:t>
            </w:r>
            <w:r>
              <w:rPr>
                <w:rFonts w:hint="eastAsia" w:ascii="仿宋_GB2312" w:cs="Times New Roman"/>
                <w:sz w:val="24"/>
                <w:szCs w:val="24"/>
              </w:rPr>
              <w:t>．以非法方式表达诉求，串联煽动闹事，组织参与非法集会、违法上访等活动。</w:t>
            </w:r>
          </w:p>
        </w:tc>
        <w:tc>
          <w:tcPr>
            <w:tcW w:w="850" w:type="dxa"/>
            <w:vAlign w:val="center"/>
          </w:tcPr>
          <w:p w14:paraId="00C27F3A">
            <w:pPr>
              <w:spacing w:line="240" w:lineRule="auto"/>
              <w:ind w:firstLine="0" w:firstLineChars="0"/>
              <w:jc w:val="center"/>
              <w:rPr>
                <w:rFonts w:ascii="仿宋_GB2312" w:hAnsi="宋体" w:cs="Times New Roman"/>
                <w:sz w:val="24"/>
                <w:szCs w:val="24"/>
              </w:rPr>
            </w:pPr>
            <w:r>
              <w:rPr>
                <w:rFonts w:hint="eastAsia" w:ascii="仿宋_GB2312" w:hAnsi="宋体" w:cs="Times New Roman"/>
                <w:sz w:val="24"/>
                <w:szCs w:val="24"/>
              </w:rPr>
              <w:t>有□ 无□</w:t>
            </w:r>
          </w:p>
        </w:tc>
      </w:tr>
      <w:tr w14:paraId="09FCF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654" w:type="dxa"/>
            <w:vAlign w:val="center"/>
          </w:tcPr>
          <w:p w14:paraId="7F329ACD">
            <w:pPr>
              <w:snapToGrid w:val="0"/>
              <w:spacing w:line="240" w:lineRule="auto"/>
              <w:ind w:firstLine="0" w:firstLineChars="0"/>
              <w:rPr>
                <w:rFonts w:ascii="仿宋_GB2312" w:cs="Times New Roman"/>
                <w:sz w:val="24"/>
                <w:szCs w:val="24"/>
              </w:rPr>
            </w:pPr>
            <w:r>
              <w:rPr>
                <w:rFonts w:ascii="仿宋_GB2312" w:cs="Times New Roman"/>
                <w:sz w:val="24"/>
                <w:szCs w:val="24"/>
              </w:rPr>
              <w:t>6</w:t>
            </w:r>
            <w:r>
              <w:rPr>
                <w:rFonts w:hint="eastAsia" w:ascii="仿宋_GB2312" w:cs="Times New Roman"/>
                <w:sz w:val="24"/>
                <w:szCs w:val="24"/>
              </w:rPr>
              <w:t>．通过线下或线上途径，组织、支持、参与“黄赌毒”以及传销等活动。</w:t>
            </w:r>
          </w:p>
        </w:tc>
        <w:tc>
          <w:tcPr>
            <w:tcW w:w="850" w:type="dxa"/>
            <w:vAlign w:val="center"/>
          </w:tcPr>
          <w:p w14:paraId="509FAC2D">
            <w:pPr>
              <w:spacing w:line="240" w:lineRule="auto"/>
              <w:ind w:firstLine="0" w:firstLineChars="0"/>
              <w:jc w:val="center"/>
              <w:rPr>
                <w:rFonts w:ascii="仿宋_GB2312" w:hAnsi="宋体" w:cs="Times New Roman"/>
                <w:sz w:val="24"/>
                <w:szCs w:val="24"/>
              </w:rPr>
            </w:pPr>
            <w:r>
              <w:rPr>
                <w:rFonts w:hint="eastAsia" w:ascii="仿宋_GB2312" w:hAnsi="宋体" w:cs="Times New Roman"/>
                <w:sz w:val="24"/>
                <w:szCs w:val="24"/>
              </w:rPr>
              <w:t>有□ 无□</w:t>
            </w:r>
          </w:p>
        </w:tc>
      </w:tr>
    </w:tbl>
    <w:p w14:paraId="0E62DC07">
      <w:pPr>
        <w:ind w:firstLine="640"/>
      </w:pPr>
    </w:p>
    <w:p w14:paraId="7010F5C1">
      <w:pPr>
        <w:widowControl/>
        <w:spacing w:line="240" w:lineRule="auto"/>
        <w:ind w:firstLine="0" w:firstLineChars="0"/>
        <w:jc w:val="left"/>
        <w:rPr>
          <w:rFonts w:eastAsia="黑体"/>
          <w:bCs/>
          <w:kern w:val="44"/>
          <w:szCs w:val="44"/>
        </w:rPr>
      </w:pPr>
      <w:r>
        <w:br w:type="page"/>
      </w:r>
    </w:p>
    <w:p w14:paraId="653D3A67">
      <w:pPr>
        <w:pStyle w:val="2"/>
        <w:ind w:firstLine="640"/>
      </w:pPr>
      <w:r>
        <w:rPr>
          <w:rFonts w:hint="eastAsia"/>
        </w:rPr>
        <w:t>材料三</w:t>
      </w:r>
    </w:p>
    <w:p w14:paraId="1860477F">
      <w:pPr>
        <w:pStyle w:val="3"/>
        <w:ind w:firstLine="640"/>
      </w:pPr>
      <w:r>
        <w:rPr>
          <w:rFonts w:hint="eastAsia"/>
        </w:rPr>
        <w:t>案例三：某高校教师郎某某使用低俗不雅方式授课问题</w:t>
      </w:r>
    </w:p>
    <w:p w14:paraId="6AD2C7B2">
      <w:pPr>
        <w:ind w:firstLine="640"/>
      </w:pPr>
      <w:r>
        <w:rPr>
          <w:rFonts w:hint="eastAsia"/>
        </w:rPr>
        <w:t>2020年9月，郎某某使用低俗不雅的图文在校讲授日语课程，影响恶劣。郎某某的行为违反了《新时代高校教师职业行为十项准则》第三项规定。根据《教育部关于高校教师师德失范行为处理的指导意见》等相关规定，给予郎某某停课、调离教学工作岗位处理，并对其进行通报批评、取消年度评优资格、扣罚绩效工资；对该教师所在二级学院进行通报批评。</w:t>
      </w:r>
    </w:p>
    <w:p w14:paraId="48690C3C">
      <w:pPr>
        <w:pStyle w:val="3"/>
        <w:ind w:firstLine="640"/>
      </w:pPr>
      <w:r>
        <w:rPr>
          <w:rFonts w:hint="eastAsia"/>
        </w:rPr>
        <w:t>《新时代高校教师职业行为十项准则》第三项规定：</w:t>
      </w:r>
    </w:p>
    <w:p w14:paraId="4F522DDE">
      <w:pPr>
        <w:ind w:firstLine="640"/>
      </w:pPr>
      <w:r>
        <w:rPr>
          <w:rFonts w:hint="eastAsia"/>
        </w:rPr>
        <w:t>传播优秀文化。带头践行社会主义核心价值观，弘扬真善美，传递正能量；不得通过课堂、论坛、讲座、信息网络及其他渠道发表、转发错误观点，或编造散布虚假信息、不良信息。</w:t>
      </w:r>
    </w:p>
    <w:p w14:paraId="584AA2A8">
      <w:pPr>
        <w:pStyle w:val="3"/>
        <w:ind w:firstLine="640"/>
      </w:pPr>
      <w:r>
        <w:rPr>
          <w:rFonts w:hint="eastAsia"/>
        </w:rPr>
        <w:t>自查内容：</w:t>
      </w:r>
    </w:p>
    <w:tbl>
      <w:tblPr>
        <w:tblStyle w:val="8"/>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4"/>
        <w:gridCol w:w="850"/>
      </w:tblGrid>
      <w:tr w14:paraId="4D29E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54" w:type="dxa"/>
            <w:vAlign w:val="center"/>
          </w:tcPr>
          <w:p w14:paraId="29EE281C">
            <w:pPr>
              <w:snapToGrid w:val="0"/>
              <w:spacing w:line="240" w:lineRule="auto"/>
              <w:ind w:firstLine="0" w:firstLineChars="0"/>
              <w:rPr>
                <w:rFonts w:ascii="仿宋_GB2312" w:cs="Times New Roman"/>
                <w:sz w:val="24"/>
                <w:szCs w:val="24"/>
              </w:rPr>
            </w:pPr>
            <w:r>
              <w:rPr>
                <w:rFonts w:ascii="仿宋_GB2312" w:cs="Times New Roman"/>
                <w:sz w:val="24"/>
                <w:szCs w:val="24"/>
              </w:rPr>
              <w:t>7</w:t>
            </w:r>
            <w:r>
              <w:rPr>
                <w:rFonts w:hint="eastAsia" w:ascii="仿宋_GB2312" w:cs="Times New Roman"/>
                <w:sz w:val="24"/>
                <w:szCs w:val="24"/>
              </w:rPr>
              <w:t>．作为互联网群组建立者、管理者，不履行群组管理责任，造成群组内的信息发布和言论违反法律法规、用户协议和平台公约。</w:t>
            </w:r>
          </w:p>
        </w:tc>
        <w:tc>
          <w:tcPr>
            <w:tcW w:w="850" w:type="dxa"/>
            <w:vAlign w:val="center"/>
          </w:tcPr>
          <w:p w14:paraId="22AFCCE8">
            <w:pPr>
              <w:spacing w:line="240" w:lineRule="auto"/>
              <w:ind w:firstLine="0" w:firstLineChars="0"/>
              <w:jc w:val="center"/>
              <w:rPr>
                <w:rFonts w:ascii="仿宋_GB2312" w:hAnsi="宋体" w:cs="Times New Roman"/>
                <w:sz w:val="24"/>
                <w:szCs w:val="24"/>
              </w:rPr>
            </w:pPr>
            <w:r>
              <w:rPr>
                <w:rFonts w:hint="eastAsia" w:ascii="仿宋_GB2312" w:hAnsi="宋体" w:cs="Times New Roman"/>
                <w:sz w:val="24"/>
                <w:szCs w:val="24"/>
              </w:rPr>
              <w:t>有□ 无□</w:t>
            </w:r>
          </w:p>
        </w:tc>
      </w:tr>
      <w:tr w14:paraId="77E69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54" w:type="dxa"/>
            <w:vAlign w:val="center"/>
          </w:tcPr>
          <w:p w14:paraId="2A255419">
            <w:pPr>
              <w:snapToGrid w:val="0"/>
              <w:spacing w:line="240" w:lineRule="auto"/>
              <w:ind w:firstLine="0" w:firstLineChars="0"/>
              <w:rPr>
                <w:rFonts w:ascii="仿宋_GB2312" w:cs="Times New Roman"/>
                <w:sz w:val="24"/>
                <w:szCs w:val="24"/>
              </w:rPr>
            </w:pPr>
            <w:r>
              <w:rPr>
                <w:rFonts w:ascii="仿宋_GB2312" w:cs="Times New Roman"/>
                <w:sz w:val="24"/>
                <w:szCs w:val="24"/>
              </w:rPr>
              <w:t>8</w:t>
            </w:r>
            <w:r>
              <w:rPr>
                <w:rFonts w:hint="eastAsia" w:ascii="仿宋_GB2312" w:cs="Times New Roman"/>
                <w:sz w:val="24"/>
                <w:szCs w:val="24"/>
              </w:rPr>
              <w:t>．违反教育与宗教相分离的原则，在校园内传播宗教、发展信徒、设立宗教活动场所、举行宗教活动、成立宗教组织等。</w:t>
            </w:r>
          </w:p>
        </w:tc>
        <w:tc>
          <w:tcPr>
            <w:tcW w:w="850" w:type="dxa"/>
            <w:vAlign w:val="center"/>
          </w:tcPr>
          <w:p w14:paraId="1A6EF87C">
            <w:pPr>
              <w:spacing w:line="240" w:lineRule="auto"/>
              <w:ind w:firstLine="0" w:firstLineChars="0"/>
              <w:jc w:val="center"/>
              <w:rPr>
                <w:rFonts w:ascii="仿宋_GB2312" w:hAnsi="宋体" w:cs="Times New Roman"/>
                <w:sz w:val="24"/>
                <w:szCs w:val="24"/>
              </w:rPr>
            </w:pPr>
            <w:r>
              <w:rPr>
                <w:rFonts w:hint="eastAsia" w:ascii="仿宋_GB2312" w:hAnsi="宋体" w:cs="Times New Roman"/>
                <w:sz w:val="24"/>
                <w:szCs w:val="24"/>
              </w:rPr>
              <w:t>有□ 无□</w:t>
            </w:r>
          </w:p>
        </w:tc>
      </w:tr>
      <w:tr w14:paraId="6B1AB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654" w:type="dxa"/>
            <w:vAlign w:val="center"/>
          </w:tcPr>
          <w:p w14:paraId="70BB0201">
            <w:pPr>
              <w:snapToGrid w:val="0"/>
              <w:spacing w:line="240" w:lineRule="auto"/>
              <w:ind w:firstLine="0" w:firstLineChars="0"/>
              <w:rPr>
                <w:rFonts w:ascii="仿宋_GB2312" w:cs="Times New Roman"/>
                <w:sz w:val="24"/>
                <w:szCs w:val="24"/>
              </w:rPr>
            </w:pPr>
            <w:r>
              <w:rPr>
                <w:rFonts w:ascii="仿宋_GB2312" w:cs="Times New Roman"/>
                <w:sz w:val="24"/>
                <w:szCs w:val="24"/>
              </w:rPr>
              <w:t>9</w:t>
            </w:r>
            <w:r>
              <w:rPr>
                <w:rFonts w:hint="eastAsia" w:ascii="仿宋_GB2312" w:cs="Times New Roman"/>
                <w:sz w:val="24"/>
                <w:szCs w:val="24"/>
              </w:rPr>
              <w:t>．讲授或宣传违背社会主义核心价值观或社会公序良俗的内容，讲授、散布、传播诋毁、污蔑革命先烈、英雄人物的言论及内容或以任何形式宣传邪教或封建迷信，散布、传播有害学生身心健康的思想和言论。</w:t>
            </w:r>
          </w:p>
        </w:tc>
        <w:tc>
          <w:tcPr>
            <w:tcW w:w="850" w:type="dxa"/>
            <w:vAlign w:val="center"/>
          </w:tcPr>
          <w:p w14:paraId="7D51A7A3">
            <w:pPr>
              <w:spacing w:line="240" w:lineRule="auto"/>
              <w:ind w:firstLine="0" w:firstLineChars="0"/>
              <w:jc w:val="center"/>
              <w:rPr>
                <w:rFonts w:ascii="仿宋_GB2312" w:hAnsi="宋体" w:cs="Times New Roman"/>
                <w:sz w:val="24"/>
                <w:szCs w:val="24"/>
              </w:rPr>
            </w:pPr>
            <w:r>
              <w:rPr>
                <w:rFonts w:hint="eastAsia" w:ascii="仿宋_GB2312" w:hAnsi="宋体" w:cs="Times New Roman"/>
                <w:sz w:val="24"/>
                <w:szCs w:val="24"/>
              </w:rPr>
              <w:t>有□ 无□</w:t>
            </w:r>
          </w:p>
        </w:tc>
      </w:tr>
    </w:tbl>
    <w:p w14:paraId="732719FC">
      <w:pPr>
        <w:ind w:firstLine="640"/>
      </w:pPr>
    </w:p>
    <w:p w14:paraId="510517B3">
      <w:pPr>
        <w:widowControl/>
        <w:spacing w:line="240" w:lineRule="auto"/>
        <w:ind w:firstLine="0" w:firstLineChars="0"/>
        <w:jc w:val="left"/>
      </w:pPr>
      <w:r>
        <w:br w:type="page"/>
      </w:r>
    </w:p>
    <w:p w14:paraId="27890A9E">
      <w:pPr>
        <w:pStyle w:val="2"/>
        <w:ind w:firstLine="640"/>
      </w:pPr>
      <w:r>
        <w:rPr>
          <w:rFonts w:hint="eastAsia"/>
        </w:rPr>
        <w:t>材料四</w:t>
      </w:r>
    </w:p>
    <w:p w14:paraId="09E6C703">
      <w:pPr>
        <w:pStyle w:val="3"/>
        <w:ind w:firstLine="640"/>
      </w:pPr>
      <w:r>
        <w:rPr>
          <w:rFonts w:hint="eastAsia"/>
        </w:rPr>
        <w:t>案例四：中南大学教师陈某课堂讲授与教学无关内容</w:t>
      </w:r>
    </w:p>
    <w:p w14:paraId="3F91DCE2">
      <w:pPr>
        <w:ind w:firstLine="640"/>
      </w:pPr>
      <w:r>
        <w:rPr>
          <w:rFonts w:hint="eastAsia"/>
        </w:rPr>
        <w:t>2013—2017年间，陈某先后出现性骚扰女学生、向学生索要并收受礼品、在课堂讲授与教学无关的内容等行为。陈某的行为违反了《新时代高校教师职业行为十项准则》第四项、第六项、第九项规定。根据《中国共产党纪律处分条例》《事业单位工作人员处分暂行规定》《教育部关于高校教师师德失范行为处理的指导意见》等相关规定，给予陈某留党察看、降低岗位等级处分，并调离教学岗位。其所在学院党政主要负责人向学校党委作出检讨。</w:t>
      </w:r>
    </w:p>
    <w:p w14:paraId="6A0A5203">
      <w:pPr>
        <w:pStyle w:val="3"/>
        <w:ind w:firstLine="640"/>
      </w:pPr>
      <w:r>
        <w:rPr>
          <w:rFonts w:hint="eastAsia"/>
        </w:rPr>
        <w:t>《新时代高校教师职业行为十项准则》第四项规定：</w:t>
      </w:r>
    </w:p>
    <w:p w14:paraId="06D8CCDA">
      <w:pPr>
        <w:ind w:firstLine="640"/>
      </w:pPr>
      <w:r>
        <w:rPr>
          <w:rFonts w:hint="eastAsia"/>
        </w:rPr>
        <w:t>潜心教书育人。落实立德树人根本任务，遵循教育规律和学生成长规律，因材施教，教学相长；不得违反教学纪律，敷衍教学，或擅自从事影响教育教学本职工作的兼职兼薪行为。</w:t>
      </w:r>
    </w:p>
    <w:p w14:paraId="6607D174">
      <w:pPr>
        <w:pStyle w:val="3"/>
        <w:ind w:firstLine="640"/>
      </w:pPr>
      <w:r>
        <w:rPr>
          <w:rFonts w:hint="eastAsia"/>
        </w:rPr>
        <w:t>自查内容：</w:t>
      </w:r>
    </w:p>
    <w:tbl>
      <w:tblPr>
        <w:tblStyle w:val="8"/>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4"/>
        <w:gridCol w:w="850"/>
      </w:tblGrid>
      <w:tr w14:paraId="4186F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54" w:type="dxa"/>
            <w:vAlign w:val="center"/>
          </w:tcPr>
          <w:p w14:paraId="3F7990EE">
            <w:pPr>
              <w:snapToGrid w:val="0"/>
              <w:spacing w:line="240" w:lineRule="auto"/>
              <w:ind w:firstLine="0" w:firstLineChars="0"/>
              <w:rPr>
                <w:rFonts w:ascii="仿宋_GB2312" w:cs="Times New Roman"/>
                <w:sz w:val="24"/>
                <w:szCs w:val="21"/>
              </w:rPr>
            </w:pPr>
            <w:r>
              <w:rPr>
                <w:rFonts w:ascii="仿宋_GB2312" w:cs="Times New Roman"/>
                <w:sz w:val="24"/>
                <w:szCs w:val="21"/>
              </w:rPr>
              <w:t>10</w:t>
            </w:r>
            <w:r>
              <w:rPr>
                <w:rFonts w:hint="eastAsia" w:ascii="仿宋_GB2312" w:cs="Times New Roman"/>
                <w:sz w:val="24"/>
                <w:szCs w:val="21"/>
              </w:rPr>
              <w:t>．在教育教学活动中违反工作规范和工作纪律，敷衍塞责，渎职失责，造成不良影响。</w:t>
            </w:r>
          </w:p>
        </w:tc>
        <w:tc>
          <w:tcPr>
            <w:tcW w:w="850" w:type="dxa"/>
            <w:vAlign w:val="center"/>
          </w:tcPr>
          <w:p w14:paraId="2F152F37">
            <w:pPr>
              <w:spacing w:line="240" w:lineRule="auto"/>
              <w:ind w:firstLine="0" w:firstLineChars="0"/>
              <w:jc w:val="center"/>
              <w:rPr>
                <w:rFonts w:ascii="仿宋_GB2312" w:hAnsi="宋体" w:cs="Times New Roman"/>
                <w:sz w:val="24"/>
                <w:szCs w:val="21"/>
              </w:rPr>
            </w:pPr>
            <w:r>
              <w:rPr>
                <w:rFonts w:hint="eastAsia" w:ascii="仿宋_GB2312" w:hAnsi="宋体" w:cs="Times New Roman"/>
                <w:sz w:val="24"/>
                <w:szCs w:val="21"/>
              </w:rPr>
              <w:t>有□ 无□</w:t>
            </w:r>
          </w:p>
        </w:tc>
      </w:tr>
      <w:tr w14:paraId="07E72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654" w:type="dxa"/>
            <w:vAlign w:val="center"/>
          </w:tcPr>
          <w:p w14:paraId="3DBA6934">
            <w:pPr>
              <w:snapToGrid w:val="0"/>
              <w:spacing w:line="240" w:lineRule="auto"/>
              <w:ind w:firstLine="0" w:firstLineChars="0"/>
              <w:rPr>
                <w:rFonts w:ascii="仿宋_GB2312" w:cs="Times New Roman"/>
                <w:sz w:val="24"/>
                <w:szCs w:val="21"/>
              </w:rPr>
            </w:pPr>
            <w:r>
              <w:rPr>
                <w:rFonts w:ascii="仿宋_GB2312" w:cs="Times New Roman"/>
                <w:sz w:val="24"/>
                <w:szCs w:val="21"/>
              </w:rPr>
              <w:t>11</w:t>
            </w:r>
            <w:r>
              <w:rPr>
                <w:rFonts w:hint="eastAsia" w:ascii="仿宋_GB2312" w:cs="Times New Roman"/>
                <w:sz w:val="24"/>
                <w:szCs w:val="21"/>
              </w:rPr>
              <w:t>．无故拒不承担学校或学院（部）分配的教育、教学、科研及其与之相关联的工作任务，影响教育教学、学术研究或日常管理的正常工作秩序</w:t>
            </w:r>
          </w:p>
        </w:tc>
        <w:tc>
          <w:tcPr>
            <w:tcW w:w="850" w:type="dxa"/>
            <w:vAlign w:val="center"/>
          </w:tcPr>
          <w:p w14:paraId="09C579A9">
            <w:pPr>
              <w:spacing w:line="240" w:lineRule="auto"/>
              <w:ind w:firstLine="0" w:firstLineChars="0"/>
              <w:jc w:val="center"/>
              <w:rPr>
                <w:rFonts w:ascii="仿宋_GB2312" w:hAnsi="宋体" w:cs="Times New Roman"/>
                <w:sz w:val="24"/>
                <w:szCs w:val="21"/>
              </w:rPr>
            </w:pPr>
            <w:r>
              <w:rPr>
                <w:rFonts w:hint="eastAsia" w:ascii="仿宋_GB2312" w:hAnsi="宋体" w:cs="Times New Roman"/>
                <w:sz w:val="24"/>
                <w:szCs w:val="21"/>
              </w:rPr>
              <w:t>有□ 无□</w:t>
            </w:r>
          </w:p>
        </w:tc>
      </w:tr>
      <w:tr w14:paraId="3DCAE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54" w:type="dxa"/>
            <w:vAlign w:val="center"/>
          </w:tcPr>
          <w:p w14:paraId="019A5641">
            <w:pPr>
              <w:snapToGrid w:val="0"/>
              <w:spacing w:line="240" w:lineRule="auto"/>
              <w:ind w:firstLine="0" w:firstLineChars="0"/>
              <w:rPr>
                <w:rFonts w:ascii="仿宋_GB2312" w:cs="Times New Roman"/>
                <w:sz w:val="24"/>
                <w:szCs w:val="21"/>
              </w:rPr>
            </w:pPr>
            <w:r>
              <w:rPr>
                <w:rFonts w:ascii="仿宋_GB2312" w:cs="Times New Roman"/>
                <w:sz w:val="24"/>
                <w:szCs w:val="21"/>
              </w:rPr>
              <w:t>12</w:t>
            </w:r>
            <w:r>
              <w:rPr>
                <w:rFonts w:hint="eastAsia" w:ascii="仿宋_GB2312" w:cs="Times New Roman"/>
                <w:sz w:val="24"/>
                <w:szCs w:val="21"/>
              </w:rPr>
              <w:t>．违反学校相关规定，在校外兼职兼薪，影响本职教育教学工作。</w:t>
            </w:r>
          </w:p>
        </w:tc>
        <w:tc>
          <w:tcPr>
            <w:tcW w:w="850" w:type="dxa"/>
            <w:vAlign w:val="center"/>
          </w:tcPr>
          <w:p w14:paraId="65593DE3">
            <w:pPr>
              <w:spacing w:line="240" w:lineRule="auto"/>
              <w:ind w:firstLine="0" w:firstLineChars="0"/>
              <w:jc w:val="center"/>
              <w:rPr>
                <w:rFonts w:ascii="仿宋_GB2312" w:hAnsi="宋体" w:cs="Times New Roman"/>
                <w:sz w:val="24"/>
                <w:szCs w:val="21"/>
              </w:rPr>
            </w:pPr>
            <w:r>
              <w:rPr>
                <w:rFonts w:hint="eastAsia" w:ascii="仿宋_GB2312" w:hAnsi="宋体" w:cs="Times New Roman"/>
                <w:sz w:val="24"/>
                <w:szCs w:val="21"/>
              </w:rPr>
              <w:t>有□ 无□</w:t>
            </w:r>
          </w:p>
        </w:tc>
      </w:tr>
      <w:tr w14:paraId="47542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54" w:type="dxa"/>
            <w:vAlign w:val="center"/>
          </w:tcPr>
          <w:p w14:paraId="7E7B5EC8">
            <w:pPr>
              <w:snapToGrid w:val="0"/>
              <w:spacing w:line="240" w:lineRule="auto"/>
              <w:ind w:firstLine="0" w:firstLineChars="0"/>
              <w:rPr>
                <w:rFonts w:ascii="仿宋_GB2312" w:cs="Times New Roman"/>
                <w:sz w:val="24"/>
                <w:szCs w:val="21"/>
              </w:rPr>
            </w:pPr>
            <w:r>
              <w:rPr>
                <w:rFonts w:ascii="仿宋_GB2312" w:cs="Times New Roman"/>
                <w:sz w:val="24"/>
                <w:szCs w:val="21"/>
              </w:rPr>
              <w:t>13</w:t>
            </w:r>
            <w:r>
              <w:rPr>
                <w:rFonts w:hint="eastAsia" w:ascii="仿宋_GB2312" w:cs="Times New Roman"/>
                <w:sz w:val="24"/>
                <w:szCs w:val="21"/>
              </w:rPr>
              <w:t>．遇突发事件或学生面临危险时，擅离职守，推诿、逃避责任。</w:t>
            </w:r>
          </w:p>
        </w:tc>
        <w:tc>
          <w:tcPr>
            <w:tcW w:w="850" w:type="dxa"/>
            <w:vAlign w:val="center"/>
          </w:tcPr>
          <w:p w14:paraId="0A5D24B1">
            <w:pPr>
              <w:spacing w:line="240" w:lineRule="auto"/>
              <w:ind w:firstLine="0" w:firstLineChars="0"/>
              <w:jc w:val="center"/>
              <w:rPr>
                <w:rFonts w:ascii="仿宋_GB2312" w:hAnsi="宋体" w:cs="Times New Roman"/>
                <w:sz w:val="24"/>
                <w:szCs w:val="21"/>
              </w:rPr>
            </w:pPr>
            <w:r>
              <w:rPr>
                <w:rFonts w:hint="eastAsia" w:ascii="仿宋_GB2312" w:hAnsi="宋体" w:cs="Times New Roman"/>
                <w:sz w:val="24"/>
                <w:szCs w:val="21"/>
              </w:rPr>
              <w:t>有□ 无□</w:t>
            </w:r>
          </w:p>
        </w:tc>
      </w:tr>
    </w:tbl>
    <w:p w14:paraId="18B83EB4">
      <w:pPr>
        <w:ind w:firstLine="640"/>
      </w:pPr>
    </w:p>
    <w:p w14:paraId="54CF59CD">
      <w:pPr>
        <w:widowControl/>
        <w:spacing w:line="240" w:lineRule="auto"/>
        <w:ind w:firstLine="0" w:firstLineChars="0"/>
        <w:jc w:val="left"/>
      </w:pPr>
      <w:r>
        <w:br w:type="page"/>
      </w:r>
    </w:p>
    <w:p w14:paraId="4999CC7B">
      <w:pPr>
        <w:pStyle w:val="2"/>
        <w:ind w:firstLine="640"/>
      </w:pPr>
      <w:r>
        <w:rPr>
          <w:rFonts w:hint="eastAsia"/>
        </w:rPr>
        <w:t>材料五</w:t>
      </w:r>
    </w:p>
    <w:p w14:paraId="05177C91">
      <w:pPr>
        <w:pStyle w:val="3"/>
        <w:ind w:firstLine="640"/>
      </w:pPr>
      <w:r>
        <w:rPr>
          <w:rFonts w:hint="eastAsia"/>
        </w:rPr>
        <w:t>案例五：山东省青岛求实职业技术学院教师李某某体罚学生</w:t>
      </w:r>
    </w:p>
    <w:p w14:paraId="616B965E">
      <w:pPr>
        <w:ind w:firstLine="640"/>
      </w:pPr>
      <w:r>
        <w:rPr>
          <w:rFonts w:hint="eastAsia"/>
        </w:rPr>
        <w:t>2021年11月，李某某（辅导员）在对3名学生进行批评教育过程对其进行体罚，其中2名学生为轻微伤，李某某被公安机关行政拘留并处罚款500元。李某某的行为违反了《新时代高校教师职业行为十项准则》第五项规定。根据《事业单位工作人员处分暂行规定》《教育部关于高校教师师德失范行为处理的指导意见》等相关规定，给予李某某开除处分。给予其所在二级学院院长警告处分，给予学院有关负责人诫勉谈话处理。</w:t>
      </w:r>
    </w:p>
    <w:p w14:paraId="407D1386">
      <w:pPr>
        <w:pStyle w:val="3"/>
        <w:ind w:firstLine="640"/>
      </w:pPr>
      <w:r>
        <w:rPr>
          <w:rFonts w:hint="eastAsia"/>
        </w:rPr>
        <w:t>《新时代高校教师职业行为十项准则》第五项规定：</w:t>
      </w:r>
    </w:p>
    <w:p w14:paraId="46554871">
      <w:pPr>
        <w:ind w:firstLine="640"/>
      </w:pPr>
      <w:r>
        <w:rPr>
          <w:rFonts w:hint="eastAsia"/>
        </w:rPr>
        <w:t>关心爱护学生。严慈相济，诲人不倦，真心关爱学生，严格要求学生，做学生良师益友；不得要求学生从事与教学、科研、社会服务无关的事宜。</w:t>
      </w:r>
    </w:p>
    <w:p w14:paraId="6140375A">
      <w:pPr>
        <w:pStyle w:val="3"/>
        <w:ind w:firstLine="640"/>
      </w:pPr>
      <w:r>
        <w:rPr>
          <w:rFonts w:hint="eastAsia"/>
        </w:rPr>
        <w:t>自查内容：</w:t>
      </w:r>
    </w:p>
    <w:tbl>
      <w:tblPr>
        <w:tblStyle w:val="8"/>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4"/>
        <w:gridCol w:w="850"/>
      </w:tblGrid>
      <w:tr w14:paraId="40B3F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654" w:type="dxa"/>
            <w:vAlign w:val="center"/>
          </w:tcPr>
          <w:p w14:paraId="78A3C5F9">
            <w:pPr>
              <w:snapToGrid w:val="0"/>
              <w:spacing w:line="240" w:lineRule="auto"/>
              <w:ind w:firstLine="0" w:firstLineChars="0"/>
              <w:rPr>
                <w:rFonts w:ascii="仿宋_GB2312" w:cs="Times New Roman"/>
                <w:sz w:val="24"/>
                <w:szCs w:val="21"/>
              </w:rPr>
            </w:pPr>
            <w:r>
              <w:rPr>
                <w:rFonts w:hint="eastAsia" w:ascii="仿宋_GB2312" w:cs="Times New Roman"/>
                <w:sz w:val="24"/>
                <w:szCs w:val="21"/>
              </w:rPr>
              <w:t>1</w:t>
            </w:r>
            <w:r>
              <w:rPr>
                <w:rFonts w:ascii="仿宋_GB2312" w:cs="Times New Roman"/>
                <w:sz w:val="24"/>
                <w:szCs w:val="21"/>
              </w:rPr>
              <w:t>4</w:t>
            </w:r>
            <w:r>
              <w:rPr>
                <w:rFonts w:hint="eastAsia" w:ascii="仿宋_GB2312" w:cs="Times New Roman"/>
                <w:sz w:val="24"/>
                <w:szCs w:val="21"/>
              </w:rPr>
              <w:t>．要求学生从事与教学、科研、社会服务无关的事宜，利用或变相利用学生，为以教师本人或与其有利益关系人名义设立的公司提供无偿或明显低于其劳动价值的有偿服务。</w:t>
            </w:r>
          </w:p>
        </w:tc>
        <w:tc>
          <w:tcPr>
            <w:tcW w:w="850" w:type="dxa"/>
            <w:vAlign w:val="center"/>
          </w:tcPr>
          <w:p w14:paraId="17838919">
            <w:pPr>
              <w:spacing w:line="240" w:lineRule="auto"/>
              <w:ind w:firstLine="0" w:firstLineChars="0"/>
              <w:jc w:val="center"/>
              <w:rPr>
                <w:rFonts w:ascii="仿宋_GB2312" w:hAnsi="宋体" w:cs="Times New Roman"/>
                <w:sz w:val="24"/>
                <w:szCs w:val="21"/>
              </w:rPr>
            </w:pPr>
            <w:r>
              <w:rPr>
                <w:rFonts w:hint="eastAsia" w:ascii="仿宋_GB2312" w:hAnsi="宋体" w:cs="Times New Roman"/>
                <w:sz w:val="24"/>
                <w:szCs w:val="21"/>
              </w:rPr>
              <w:t>有□ 无□</w:t>
            </w:r>
          </w:p>
        </w:tc>
      </w:tr>
      <w:tr w14:paraId="6B819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654" w:type="dxa"/>
            <w:vAlign w:val="center"/>
          </w:tcPr>
          <w:p w14:paraId="52C25CCF">
            <w:pPr>
              <w:snapToGrid w:val="0"/>
              <w:spacing w:line="240" w:lineRule="auto"/>
              <w:ind w:firstLine="0" w:firstLineChars="0"/>
              <w:rPr>
                <w:rFonts w:ascii="仿宋_GB2312" w:cs="Times New Roman"/>
                <w:sz w:val="24"/>
                <w:szCs w:val="21"/>
              </w:rPr>
            </w:pPr>
            <w:r>
              <w:rPr>
                <w:rFonts w:ascii="仿宋_GB2312" w:cs="Times New Roman"/>
                <w:sz w:val="24"/>
                <w:szCs w:val="21"/>
              </w:rPr>
              <w:t>15</w:t>
            </w:r>
            <w:r>
              <w:rPr>
                <w:rFonts w:hint="eastAsia" w:ascii="仿宋_GB2312" w:cs="Times New Roman"/>
                <w:sz w:val="24"/>
                <w:szCs w:val="21"/>
              </w:rPr>
              <w:t>．体罚学生或因民族、种族、性别、财产状况、宗教信仰、婚姻、身体等因素以侮辱、歧视等方式变相体罚学生，或威胁、打击报复学生，不公正对待学生，造成学生身心伤害。</w:t>
            </w:r>
          </w:p>
        </w:tc>
        <w:tc>
          <w:tcPr>
            <w:tcW w:w="850" w:type="dxa"/>
            <w:vAlign w:val="center"/>
          </w:tcPr>
          <w:p w14:paraId="54CCDD41">
            <w:pPr>
              <w:spacing w:line="240" w:lineRule="auto"/>
              <w:ind w:firstLine="0" w:firstLineChars="0"/>
              <w:jc w:val="center"/>
              <w:rPr>
                <w:rFonts w:ascii="仿宋_GB2312" w:hAnsi="宋体" w:cs="Times New Roman"/>
                <w:sz w:val="24"/>
                <w:szCs w:val="21"/>
              </w:rPr>
            </w:pPr>
            <w:r>
              <w:rPr>
                <w:rFonts w:hint="eastAsia" w:ascii="仿宋_GB2312" w:hAnsi="宋体" w:cs="Times New Roman"/>
                <w:sz w:val="24"/>
                <w:szCs w:val="21"/>
              </w:rPr>
              <w:t>有□ 无□</w:t>
            </w:r>
          </w:p>
        </w:tc>
      </w:tr>
    </w:tbl>
    <w:p w14:paraId="73EB5428">
      <w:pPr>
        <w:ind w:firstLine="640"/>
      </w:pPr>
    </w:p>
    <w:p w14:paraId="248FE41F">
      <w:pPr>
        <w:widowControl/>
        <w:spacing w:line="240" w:lineRule="auto"/>
        <w:ind w:firstLine="0" w:firstLineChars="0"/>
        <w:jc w:val="left"/>
      </w:pPr>
      <w:r>
        <w:br w:type="page"/>
      </w:r>
    </w:p>
    <w:p w14:paraId="536FD1EC">
      <w:pPr>
        <w:pStyle w:val="2"/>
        <w:ind w:firstLine="640"/>
      </w:pPr>
      <w:r>
        <w:rPr>
          <w:rFonts w:hint="eastAsia"/>
        </w:rPr>
        <w:t>材料六</w:t>
      </w:r>
    </w:p>
    <w:p w14:paraId="748EF340">
      <w:pPr>
        <w:pStyle w:val="3"/>
        <w:ind w:firstLine="640"/>
      </w:pPr>
      <w:r>
        <w:rPr>
          <w:rFonts w:hint="eastAsia"/>
        </w:rPr>
        <w:t>案例六：辽宁大学教师何某性骚扰女学生</w:t>
      </w:r>
    </w:p>
    <w:p w14:paraId="4572D205">
      <w:pPr>
        <w:ind w:firstLine="640"/>
      </w:pPr>
      <w:r>
        <w:rPr>
          <w:rFonts w:hint="eastAsia"/>
        </w:rPr>
        <w:t>2022年7月，何某通过微信多次对学生进行性骚扰被实名举报，经查属实。何某的行为违反了《新时代高校教师职业行为十项准则》第六项规定。根据《事业单位工作人员处分暂行规定》《教育部关于高校教师师德失范行为处理的指导意见》等相关规定，给予何某免职处理，调离工作岗位，移交学校纪委立案处理，撤销其教师资格，列入教师资格限制库，撤销其在辽宁大学期间所获各类荣誉、称号。给予其所在学院党总支书记、院长、副书记诫勉谈话，责令院党总支向校党委作书面检讨。</w:t>
      </w:r>
    </w:p>
    <w:p w14:paraId="3CAFDA31">
      <w:pPr>
        <w:pStyle w:val="3"/>
        <w:ind w:firstLine="640"/>
      </w:pPr>
      <w:r>
        <w:rPr>
          <w:rFonts w:hint="eastAsia"/>
        </w:rPr>
        <w:t>案例七：山东省淄博师范高等专科学校教师张某不雅行为</w:t>
      </w:r>
    </w:p>
    <w:p w14:paraId="07F93151">
      <w:pPr>
        <w:ind w:firstLine="640"/>
      </w:pPr>
      <w:r>
        <w:rPr>
          <w:rFonts w:hint="eastAsia"/>
        </w:rPr>
        <w:t>2021年8月，张某拍摄并在网上保存不雅视频，后被泄露。张某的行为违反了《新时代高校教师职业行为十项准则》第六项规定。根据《中国共产党纪律处分条例》《事业单位工作人员处分暂行规定》《教育部关于高校教师师德失范行为处理的指导意见》等相关规定，给予张某党内严重警告处分，给予其撤职、专业技术岗位等级由十级降至十一级等处分，并调离教师岗位。对所在系党支部书记、行政副主任进行约谈，责成系党组织向学校党委作出深刻检查。</w:t>
      </w:r>
    </w:p>
    <w:p w14:paraId="264B7E94">
      <w:pPr>
        <w:pStyle w:val="3"/>
        <w:ind w:firstLine="640"/>
      </w:pPr>
      <w:r>
        <w:rPr>
          <w:rFonts w:hint="eastAsia"/>
        </w:rPr>
        <w:t>案例八：某高校教师刘某与学生发生不正当关系</w:t>
      </w:r>
    </w:p>
    <w:p w14:paraId="777BA0F3">
      <w:pPr>
        <w:ind w:firstLine="640"/>
      </w:pPr>
      <w:r>
        <w:rPr>
          <w:rFonts w:hint="eastAsia"/>
        </w:rPr>
        <w:t>2016年以来，刘某利用教师身份，与一女学生交往并发生不正当关系，造成严重不良社会影响，其行为构成强制猥亵罪，被判处有期徒刑2年6个月。刘某的行为违反了《新时代高校教师职业行为十项准则》第六项规定。根据《事业单位工作人员处分暂行规定》等相关规定，给予刘某解聘处理；刘某依法丧失教师资格，终身不得从教。责令学校党委做出深刻检查，对学校领导班子进行集体诫勉谈话和经济处罚；责令学校党委副书记、纪委书记和涉事教师所在二级单位负责人做出深刻检查；对涉事教师所在二级单位负责人进行诫勉谈话，并扣罚绩效工资。</w:t>
      </w:r>
    </w:p>
    <w:p w14:paraId="4CD44712">
      <w:pPr>
        <w:pStyle w:val="3"/>
        <w:ind w:firstLine="640"/>
      </w:pPr>
      <w:r>
        <w:rPr>
          <w:rFonts w:hint="eastAsia"/>
        </w:rPr>
        <w:t>《新时代高校教师职业行为十项准则》第六项规定：</w:t>
      </w:r>
    </w:p>
    <w:p w14:paraId="5125E7AA">
      <w:pPr>
        <w:ind w:firstLine="640"/>
      </w:pPr>
      <w:r>
        <w:rPr>
          <w:rFonts w:hint="eastAsia"/>
        </w:rPr>
        <w:t>坚持言行雅正。为人师表，以身作则，举止文明，作风正派，自重自爱；不得与学生发生任何不正当关系，严禁任何形式的猥亵、性骚扰行为。</w:t>
      </w:r>
    </w:p>
    <w:p w14:paraId="299DC85E">
      <w:pPr>
        <w:pStyle w:val="3"/>
        <w:ind w:firstLine="640"/>
      </w:pPr>
      <w:r>
        <w:rPr>
          <w:rFonts w:hint="eastAsia"/>
        </w:rPr>
        <w:t>自查内容：</w:t>
      </w:r>
    </w:p>
    <w:tbl>
      <w:tblPr>
        <w:tblStyle w:val="8"/>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4"/>
        <w:gridCol w:w="850"/>
      </w:tblGrid>
      <w:tr w14:paraId="5354F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54" w:type="dxa"/>
            <w:vAlign w:val="center"/>
          </w:tcPr>
          <w:p w14:paraId="62F88AFA">
            <w:pPr>
              <w:snapToGrid w:val="0"/>
              <w:spacing w:line="240" w:lineRule="auto"/>
              <w:ind w:firstLine="0" w:firstLineChars="0"/>
              <w:rPr>
                <w:rFonts w:ascii="仿宋_GB2312" w:cs="Times New Roman"/>
                <w:sz w:val="24"/>
                <w:szCs w:val="24"/>
              </w:rPr>
            </w:pPr>
            <w:r>
              <w:rPr>
                <w:rFonts w:ascii="仿宋_GB2312" w:cs="Times New Roman"/>
                <w:sz w:val="24"/>
                <w:szCs w:val="24"/>
              </w:rPr>
              <w:t>16</w:t>
            </w:r>
            <w:r>
              <w:rPr>
                <w:rFonts w:hint="eastAsia" w:ascii="仿宋_GB2312" w:cs="Times New Roman"/>
                <w:sz w:val="24"/>
                <w:szCs w:val="24"/>
              </w:rPr>
              <w:t>．以利益引诱、胁迫学生，与学生建立不正当恋爱关系或与学生发生不正当关系，对学生进行猥亵、性骚扰。</w:t>
            </w:r>
          </w:p>
        </w:tc>
        <w:tc>
          <w:tcPr>
            <w:tcW w:w="850" w:type="dxa"/>
            <w:vAlign w:val="center"/>
          </w:tcPr>
          <w:p w14:paraId="2F05F07B">
            <w:pPr>
              <w:spacing w:line="240" w:lineRule="auto"/>
              <w:ind w:firstLine="0" w:firstLineChars="0"/>
              <w:jc w:val="center"/>
              <w:rPr>
                <w:rFonts w:ascii="仿宋_GB2312" w:hAnsi="宋体" w:cs="Times New Roman"/>
                <w:sz w:val="24"/>
                <w:szCs w:val="24"/>
              </w:rPr>
            </w:pPr>
            <w:r>
              <w:rPr>
                <w:rFonts w:hint="eastAsia" w:ascii="仿宋_GB2312" w:hAnsi="宋体" w:cs="Times New Roman"/>
                <w:sz w:val="24"/>
                <w:szCs w:val="24"/>
              </w:rPr>
              <w:t>有□ 无□</w:t>
            </w:r>
          </w:p>
        </w:tc>
      </w:tr>
    </w:tbl>
    <w:p w14:paraId="60717A02">
      <w:pPr>
        <w:ind w:firstLine="640"/>
      </w:pPr>
    </w:p>
    <w:p w14:paraId="0D2B72F3">
      <w:pPr>
        <w:widowControl/>
        <w:spacing w:line="240" w:lineRule="auto"/>
        <w:ind w:firstLine="0" w:firstLineChars="0"/>
        <w:jc w:val="left"/>
      </w:pPr>
      <w:r>
        <w:br w:type="page"/>
      </w:r>
    </w:p>
    <w:p w14:paraId="66A63E45">
      <w:pPr>
        <w:pStyle w:val="2"/>
        <w:ind w:firstLine="640"/>
      </w:pPr>
      <w:r>
        <w:rPr>
          <w:rFonts w:hint="eastAsia"/>
        </w:rPr>
        <w:t>材料七</w:t>
      </w:r>
    </w:p>
    <w:p w14:paraId="3F91638B">
      <w:pPr>
        <w:pStyle w:val="3"/>
        <w:ind w:firstLine="640"/>
      </w:pPr>
      <w:r>
        <w:rPr>
          <w:rFonts w:hint="eastAsia"/>
        </w:rPr>
        <w:t>案例九：衢州职业技术学院教师王某某学术不端</w:t>
      </w:r>
    </w:p>
    <w:p w14:paraId="2C14A84B">
      <w:pPr>
        <w:ind w:firstLine="640"/>
      </w:pPr>
      <w:r>
        <w:rPr>
          <w:rFonts w:hint="eastAsia"/>
        </w:rPr>
        <w:t>2020年5月，王某某发表文章因涉及作者身份、虚假同行评议、文章抄袭等行为被杂志社撤稿。王某某的行为违反了《新时代高校教师职业行为十项准则》第七项规定，根据《事业单位工作人员处分暂行规定》《教育部关于高校教师师德失范行为处理的指导意见》等相关规定，给予王某某警告处分，撤销当年取得的副教授专业技术职务，降低岗位等级，取消三年内科研项目申报等方面资格，追回因职务、等级晋升已享受的相应工资待遇；撤销涉及学术不端行为的论文学术奖励，追回相应科研奖励经费。</w:t>
      </w:r>
    </w:p>
    <w:p w14:paraId="264DD3BB">
      <w:pPr>
        <w:pStyle w:val="3"/>
        <w:ind w:firstLine="640"/>
      </w:pPr>
      <w:r>
        <w:rPr>
          <w:rFonts w:hint="eastAsia"/>
        </w:rPr>
        <w:t>案例十：西北农林科技大学教师谢某某学术不端</w:t>
      </w:r>
    </w:p>
    <w:p w14:paraId="4032E568">
      <w:pPr>
        <w:ind w:firstLine="640"/>
      </w:pPr>
      <w:r>
        <w:rPr>
          <w:rFonts w:hint="eastAsia"/>
        </w:rPr>
        <w:t>谢某某通过网络联系中介公司对其拟投稿论文进行润色和论文代投。2020年2月，因内容与别的期刊论文内容重复、虚构通讯作者等原因，该论文被编辑部撤稿。谢某某的行为违反了《新时代高校教师职业行为十项准则》第七项规定。根据《事业单位工作人员处分暂行规定》《教育部关于高校教师师德失范行为处理的指导意见》等相关规定，给予谢某某降低岗位（职称）等级处分，取消研究生导师资格，取消其在评奖评优、职务晋升、职称评定、岗位聘用、工资晋级、干部选任、申报人才计划、申报科研项目等方面的资格，追回其利用被撤稿论文所获得的科研奖励。其所在学院党政主要负责人向学校党委作出检讨。</w:t>
      </w:r>
    </w:p>
    <w:p w14:paraId="2D82ABA0">
      <w:pPr>
        <w:pStyle w:val="3"/>
        <w:ind w:firstLine="640"/>
      </w:pPr>
      <w:r>
        <w:rPr>
          <w:rFonts w:hint="eastAsia"/>
        </w:rPr>
        <w:t>《新时代高校教师职业行为十项准则》第七项规定：</w:t>
      </w:r>
    </w:p>
    <w:p w14:paraId="4499CF85">
      <w:pPr>
        <w:ind w:firstLine="640"/>
      </w:pPr>
      <w:r>
        <w:rPr>
          <w:rFonts w:hint="eastAsia"/>
        </w:rPr>
        <w:t>遵守学术规范。严谨治学，力戒浮躁，潜心问道，勇于探索，坚守学术良知，反对学术不端；不得抄袭剽窃、篡改侵吞他人学术成果，或滥用学术资源和学术影响。</w:t>
      </w:r>
    </w:p>
    <w:p w14:paraId="04F54E38">
      <w:pPr>
        <w:pStyle w:val="3"/>
        <w:ind w:firstLine="640"/>
      </w:pPr>
      <w:r>
        <w:rPr>
          <w:rFonts w:hint="eastAsia"/>
        </w:rPr>
        <w:t>自查内容：</w:t>
      </w:r>
    </w:p>
    <w:tbl>
      <w:tblPr>
        <w:tblStyle w:val="8"/>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4"/>
        <w:gridCol w:w="850"/>
      </w:tblGrid>
      <w:tr w14:paraId="33C57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54" w:type="dxa"/>
            <w:vAlign w:val="center"/>
          </w:tcPr>
          <w:p w14:paraId="58034531">
            <w:pPr>
              <w:snapToGrid w:val="0"/>
              <w:spacing w:line="240" w:lineRule="auto"/>
              <w:ind w:firstLine="0" w:firstLineChars="0"/>
              <w:rPr>
                <w:rFonts w:ascii="仿宋_GB2312" w:cs="Times New Roman"/>
                <w:sz w:val="24"/>
                <w:szCs w:val="21"/>
              </w:rPr>
            </w:pPr>
            <w:r>
              <w:rPr>
                <w:rFonts w:ascii="仿宋_GB2312" w:cs="Times New Roman"/>
                <w:sz w:val="24"/>
                <w:szCs w:val="21"/>
              </w:rPr>
              <w:t>17</w:t>
            </w:r>
            <w:r>
              <w:rPr>
                <w:rFonts w:hint="eastAsia" w:ascii="仿宋_GB2312" w:cs="Times New Roman"/>
                <w:sz w:val="24"/>
                <w:szCs w:val="21"/>
              </w:rPr>
              <w:t>．在论文指导、评审、答辩和实习实践等人才培养环节，违规收取费用或获得不当利益。</w:t>
            </w:r>
          </w:p>
        </w:tc>
        <w:tc>
          <w:tcPr>
            <w:tcW w:w="850" w:type="dxa"/>
            <w:vAlign w:val="center"/>
          </w:tcPr>
          <w:p w14:paraId="245B2FBE">
            <w:pPr>
              <w:spacing w:line="240" w:lineRule="auto"/>
              <w:ind w:firstLine="0" w:firstLineChars="0"/>
              <w:jc w:val="center"/>
              <w:rPr>
                <w:rFonts w:ascii="仿宋_GB2312" w:hAnsi="宋体" w:cs="Times New Roman"/>
                <w:sz w:val="24"/>
                <w:szCs w:val="21"/>
              </w:rPr>
            </w:pPr>
            <w:r>
              <w:rPr>
                <w:rFonts w:hint="eastAsia" w:ascii="仿宋_GB2312" w:hAnsi="宋体" w:cs="Times New Roman"/>
                <w:sz w:val="24"/>
                <w:szCs w:val="21"/>
              </w:rPr>
              <w:t>有□ 无□</w:t>
            </w:r>
          </w:p>
        </w:tc>
      </w:tr>
      <w:tr w14:paraId="07DD2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54" w:type="dxa"/>
            <w:vAlign w:val="center"/>
          </w:tcPr>
          <w:p w14:paraId="0932CFEB">
            <w:pPr>
              <w:snapToGrid w:val="0"/>
              <w:spacing w:line="240" w:lineRule="auto"/>
              <w:ind w:firstLine="0" w:firstLineChars="0"/>
              <w:rPr>
                <w:rFonts w:ascii="仿宋_GB2312" w:cs="Times New Roman"/>
                <w:sz w:val="24"/>
                <w:szCs w:val="21"/>
              </w:rPr>
            </w:pPr>
            <w:r>
              <w:rPr>
                <w:rFonts w:ascii="仿宋_GB2312" w:cs="Times New Roman"/>
                <w:sz w:val="24"/>
                <w:szCs w:val="21"/>
              </w:rPr>
              <w:t>18</w:t>
            </w:r>
            <w:r>
              <w:rPr>
                <w:rFonts w:hint="eastAsia" w:ascii="仿宋_GB2312" w:cs="Times New Roman"/>
                <w:sz w:val="24"/>
                <w:szCs w:val="21"/>
              </w:rPr>
              <w:t>．伪造学术经历、学术成果、实验数据、学术鉴定、证书以及其他学术能力证明材料。</w:t>
            </w:r>
          </w:p>
        </w:tc>
        <w:tc>
          <w:tcPr>
            <w:tcW w:w="850" w:type="dxa"/>
            <w:vAlign w:val="center"/>
          </w:tcPr>
          <w:p w14:paraId="4ABCEBF3">
            <w:pPr>
              <w:spacing w:line="240" w:lineRule="auto"/>
              <w:ind w:firstLine="0" w:firstLineChars="0"/>
              <w:jc w:val="center"/>
              <w:rPr>
                <w:rFonts w:ascii="仿宋_GB2312" w:hAnsi="宋体" w:cs="Times New Roman"/>
                <w:sz w:val="24"/>
                <w:szCs w:val="21"/>
              </w:rPr>
            </w:pPr>
            <w:r>
              <w:rPr>
                <w:rFonts w:hint="eastAsia" w:ascii="仿宋_GB2312" w:hAnsi="宋体" w:cs="Times New Roman"/>
                <w:sz w:val="24"/>
                <w:szCs w:val="21"/>
              </w:rPr>
              <w:t>有□ 无□</w:t>
            </w:r>
          </w:p>
        </w:tc>
      </w:tr>
      <w:tr w14:paraId="4BD2C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54" w:type="dxa"/>
            <w:vAlign w:val="center"/>
          </w:tcPr>
          <w:p w14:paraId="5D171BA0">
            <w:pPr>
              <w:snapToGrid w:val="0"/>
              <w:spacing w:line="240" w:lineRule="auto"/>
              <w:ind w:firstLine="0" w:firstLineChars="0"/>
              <w:rPr>
                <w:rFonts w:ascii="仿宋_GB2312" w:cs="Times New Roman"/>
                <w:sz w:val="24"/>
                <w:szCs w:val="21"/>
              </w:rPr>
            </w:pPr>
            <w:r>
              <w:rPr>
                <w:rFonts w:ascii="仿宋_GB2312" w:cs="Times New Roman"/>
                <w:sz w:val="24"/>
                <w:szCs w:val="21"/>
              </w:rPr>
              <w:t>19</w:t>
            </w:r>
            <w:r>
              <w:rPr>
                <w:rFonts w:hint="eastAsia" w:ascii="仿宋_GB2312" w:cs="Times New Roman"/>
                <w:sz w:val="24"/>
                <w:szCs w:val="21"/>
              </w:rPr>
              <w:t>．</w:t>
            </w:r>
            <w:r>
              <w:rPr>
                <w:rFonts w:hint="eastAsia" w:ascii="仿宋_GB2312" w:cs="Times New Roman"/>
                <w:spacing w:val="-2"/>
                <w:w w:val="105"/>
                <w:sz w:val="24"/>
                <w:szCs w:val="21"/>
              </w:rPr>
              <w:t>抄袭、剽窃、侵吞或篡改他人学术成果、学术观点、实验数据、调查结果等。</w:t>
            </w:r>
          </w:p>
        </w:tc>
        <w:tc>
          <w:tcPr>
            <w:tcW w:w="850" w:type="dxa"/>
            <w:vAlign w:val="center"/>
          </w:tcPr>
          <w:p w14:paraId="54E10AC4">
            <w:pPr>
              <w:spacing w:line="240" w:lineRule="auto"/>
              <w:ind w:firstLine="0" w:firstLineChars="0"/>
              <w:jc w:val="center"/>
              <w:rPr>
                <w:rFonts w:ascii="仿宋_GB2312" w:hAnsi="宋体" w:cs="Times New Roman"/>
                <w:sz w:val="24"/>
                <w:szCs w:val="21"/>
              </w:rPr>
            </w:pPr>
            <w:r>
              <w:rPr>
                <w:rFonts w:hint="eastAsia" w:ascii="仿宋_GB2312" w:hAnsi="宋体" w:cs="Times New Roman"/>
                <w:sz w:val="24"/>
                <w:szCs w:val="21"/>
              </w:rPr>
              <w:t>有□ 无□</w:t>
            </w:r>
          </w:p>
        </w:tc>
      </w:tr>
      <w:tr w14:paraId="4652F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654" w:type="dxa"/>
            <w:vAlign w:val="center"/>
          </w:tcPr>
          <w:p w14:paraId="6EC9ABE9">
            <w:pPr>
              <w:snapToGrid w:val="0"/>
              <w:spacing w:line="240" w:lineRule="auto"/>
              <w:ind w:firstLine="0" w:firstLineChars="0"/>
              <w:rPr>
                <w:rFonts w:ascii="仿宋_GB2312" w:cs="Times New Roman"/>
                <w:sz w:val="24"/>
                <w:szCs w:val="21"/>
              </w:rPr>
            </w:pPr>
            <w:r>
              <w:rPr>
                <w:rFonts w:ascii="仿宋_GB2312" w:cs="Times New Roman"/>
                <w:sz w:val="24"/>
                <w:szCs w:val="21"/>
              </w:rPr>
              <w:t>20</w:t>
            </w:r>
            <w:r>
              <w:rPr>
                <w:rFonts w:hint="eastAsia" w:ascii="仿宋_GB2312" w:cs="Times New Roman"/>
                <w:sz w:val="24"/>
                <w:szCs w:val="21"/>
              </w:rPr>
              <w:t>．在未实际参与的论文、论著、专利、奖项中署名，或未经被署名人同意而署其名；请他人代为撰写或代他人撰写学术（学位）论文及其他学术成果。</w:t>
            </w:r>
          </w:p>
        </w:tc>
        <w:tc>
          <w:tcPr>
            <w:tcW w:w="850" w:type="dxa"/>
            <w:vAlign w:val="center"/>
          </w:tcPr>
          <w:p w14:paraId="10B51716">
            <w:pPr>
              <w:spacing w:line="240" w:lineRule="auto"/>
              <w:ind w:firstLine="0" w:firstLineChars="0"/>
              <w:jc w:val="center"/>
              <w:rPr>
                <w:rFonts w:ascii="仿宋_GB2312" w:hAnsi="宋体" w:cs="Times New Roman"/>
                <w:sz w:val="24"/>
                <w:szCs w:val="21"/>
              </w:rPr>
            </w:pPr>
            <w:r>
              <w:rPr>
                <w:rFonts w:hint="eastAsia" w:ascii="仿宋_GB2312" w:hAnsi="宋体" w:cs="Times New Roman"/>
                <w:sz w:val="24"/>
                <w:szCs w:val="21"/>
              </w:rPr>
              <w:t>有□ 无□</w:t>
            </w:r>
          </w:p>
        </w:tc>
      </w:tr>
      <w:tr w14:paraId="446B8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54" w:type="dxa"/>
            <w:vAlign w:val="center"/>
          </w:tcPr>
          <w:p w14:paraId="791879F5">
            <w:pPr>
              <w:snapToGrid w:val="0"/>
              <w:spacing w:line="240" w:lineRule="auto"/>
              <w:ind w:firstLine="0" w:firstLineChars="0"/>
              <w:rPr>
                <w:rFonts w:ascii="仿宋_GB2312" w:cs="Times New Roman"/>
                <w:sz w:val="24"/>
                <w:szCs w:val="21"/>
              </w:rPr>
            </w:pPr>
            <w:r>
              <w:rPr>
                <w:rFonts w:ascii="仿宋_GB2312" w:cs="Times New Roman"/>
                <w:sz w:val="24"/>
                <w:szCs w:val="21"/>
              </w:rPr>
              <w:t>21</w:t>
            </w:r>
            <w:r>
              <w:rPr>
                <w:rFonts w:hint="eastAsia" w:ascii="仿宋_GB2312" w:cs="Times New Roman"/>
                <w:sz w:val="24"/>
                <w:szCs w:val="21"/>
              </w:rPr>
              <w:t>．滥用学术声誉，利用自身学术地位，出于恶意目的压制或对其他学术人员作出明显不当的学术评价。</w:t>
            </w:r>
          </w:p>
        </w:tc>
        <w:tc>
          <w:tcPr>
            <w:tcW w:w="850" w:type="dxa"/>
            <w:vAlign w:val="center"/>
          </w:tcPr>
          <w:p w14:paraId="193789E4">
            <w:pPr>
              <w:spacing w:line="240" w:lineRule="auto"/>
              <w:ind w:firstLine="0" w:firstLineChars="0"/>
              <w:jc w:val="center"/>
              <w:rPr>
                <w:rFonts w:ascii="仿宋_GB2312" w:hAnsi="宋体" w:cs="Times New Roman"/>
                <w:sz w:val="24"/>
                <w:szCs w:val="21"/>
              </w:rPr>
            </w:pPr>
            <w:r>
              <w:rPr>
                <w:rFonts w:hint="eastAsia" w:ascii="仿宋_GB2312" w:hAnsi="宋体" w:cs="Times New Roman"/>
                <w:sz w:val="24"/>
                <w:szCs w:val="21"/>
              </w:rPr>
              <w:t>有□ 无□</w:t>
            </w:r>
          </w:p>
        </w:tc>
      </w:tr>
    </w:tbl>
    <w:p w14:paraId="27A4569D">
      <w:pPr>
        <w:widowControl/>
        <w:spacing w:line="240" w:lineRule="auto"/>
        <w:ind w:firstLine="0" w:firstLineChars="0"/>
        <w:jc w:val="left"/>
      </w:pPr>
      <w:r>
        <w:br w:type="page"/>
      </w:r>
    </w:p>
    <w:p w14:paraId="4B88EA88">
      <w:pPr>
        <w:pStyle w:val="2"/>
        <w:ind w:firstLine="640"/>
      </w:pPr>
      <w:r>
        <w:rPr>
          <w:rFonts w:hint="eastAsia"/>
        </w:rPr>
        <w:t>材料八</w:t>
      </w:r>
    </w:p>
    <w:p w14:paraId="0EF9B339">
      <w:pPr>
        <w:pStyle w:val="3"/>
        <w:ind w:firstLine="640"/>
      </w:pPr>
      <w:r>
        <w:rPr>
          <w:rFonts w:hint="eastAsia"/>
        </w:rPr>
        <w:t>案例十一：湖南省常德市汉寿县职业中专教师李某某教师资格证造假</w:t>
      </w:r>
    </w:p>
    <w:p w14:paraId="64DE2AEC">
      <w:pPr>
        <w:ind w:firstLine="640"/>
      </w:pPr>
      <w:r>
        <w:rPr>
          <w:rFonts w:hint="eastAsia"/>
        </w:rPr>
        <w:t>2021年10月，在教师资格注册过程中，发现李某某在2016年11月的教师资格注册时提供虚假材料。李某某的行为违反了《新时代中小学教师职业行为十项准则》第八项规定。根据《中小学教师违反职业道德行为处理办法（2018年修订）》等相关规定，给予李某某调离教学岗位处理，撤销其教师资格，列入教师资格限制库。</w:t>
      </w:r>
    </w:p>
    <w:p w14:paraId="2852A457">
      <w:pPr>
        <w:pStyle w:val="3"/>
        <w:ind w:firstLine="640"/>
      </w:pPr>
      <w:r>
        <w:rPr>
          <w:rFonts w:hint="eastAsia"/>
        </w:rPr>
        <w:t>《新时代高校教师职业行为十项准则》第八项规定：</w:t>
      </w:r>
    </w:p>
    <w:p w14:paraId="70D71EC2">
      <w:pPr>
        <w:ind w:firstLine="640"/>
      </w:pPr>
      <w:r>
        <w:rPr>
          <w:rFonts w:hint="eastAsia"/>
        </w:rPr>
        <w:t>秉持公平诚信。坚持原则，处事公道，光明磊落，为人正直；不得在招生、考试、推优、保研、就业及绩效考核、岗位聘用、职称评聘、评优评奖等工作中徇私舞弊、弄虚作假。</w:t>
      </w:r>
    </w:p>
    <w:p w14:paraId="3B2F6579">
      <w:pPr>
        <w:pStyle w:val="3"/>
        <w:ind w:firstLine="640"/>
      </w:pPr>
      <w:r>
        <w:rPr>
          <w:rFonts w:hint="eastAsia"/>
        </w:rPr>
        <w:t>自查内容：</w:t>
      </w:r>
    </w:p>
    <w:tbl>
      <w:tblPr>
        <w:tblStyle w:val="8"/>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4"/>
        <w:gridCol w:w="850"/>
      </w:tblGrid>
      <w:tr w14:paraId="3FC34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7654" w:type="dxa"/>
            <w:vAlign w:val="center"/>
          </w:tcPr>
          <w:p w14:paraId="5ADBB182">
            <w:pPr>
              <w:snapToGrid w:val="0"/>
              <w:spacing w:line="240" w:lineRule="auto"/>
              <w:ind w:firstLine="0" w:firstLineChars="0"/>
              <w:rPr>
                <w:rFonts w:ascii="仿宋_GB2312" w:cs="Times New Roman"/>
                <w:sz w:val="24"/>
                <w:szCs w:val="21"/>
              </w:rPr>
            </w:pPr>
            <w:r>
              <w:rPr>
                <w:rFonts w:ascii="仿宋_GB2312" w:cs="Times New Roman"/>
                <w:sz w:val="24"/>
                <w:szCs w:val="21"/>
              </w:rPr>
              <w:t>22</w:t>
            </w:r>
            <w:r>
              <w:rPr>
                <w:rFonts w:hint="eastAsia" w:ascii="仿宋_GB2312" w:cs="Times New Roman"/>
                <w:sz w:val="24"/>
                <w:szCs w:val="21"/>
              </w:rPr>
              <w:t>．在各类项目评审、同行评议、成果审阅、决策咨询、技术转移、奖项评定等活动中，由于直接、间接或潜在的利益冲突，利用职业身份进行利诱、威胁或误导，做出违背客观、准确、公正的评价，损害他人合法权益。</w:t>
            </w:r>
          </w:p>
        </w:tc>
        <w:tc>
          <w:tcPr>
            <w:tcW w:w="850" w:type="dxa"/>
            <w:vAlign w:val="center"/>
          </w:tcPr>
          <w:p w14:paraId="23EB3B42">
            <w:pPr>
              <w:spacing w:line="240" w:lineRule="auto"/>
              <w:ind w:firstLine="0" w:firstLineChars="0"/>
              <w:jc w:val="center"/>
              <w:rPr>
                <w:rFonts w:ascii="仿宋_GB2312" w:hAnsi="宋体" w:cs="Times New Roman"/>
                <w:sz w:val="24"/>
                <w:szCs w:val="21"/>
              </w:rPr>
            </w:pPr>
            <w:r>
              <w:rPr>
                <w:rFonts w:hint="eastAsia" w:ascii="仿宋_GB2312" w:hAnsi="宋体" w:cs="Times New Roman"/>
                <w:sz w:val="24"/>
                <w:szCs w:val="21"/>
              </w:rPr>
              <w:t>有□ 无□</w:t>
            </w:r>
          </w:p>
        </w:tc>
      </w:tr>
      <w:tr w14:paraId="42BE5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654" w:type="dxa"/>
            <w:vAlign w:val="center"/>
          </w:tcPr>
          <w:p w14:paraId="699E6F1D">
            <w:pPr>
              <w:snapToGrid w:val="0"/>
              <w:spacing w:line="240" w:lineRule="auto"/>
              <w:ind w:firstLine="0" w:firstLineChars="0"/>
              <w:rPr>
                <w:rFonts w:ascii="仿宋_GB2312" w:cs="Times New Roman"/>
                <w:sz w:val="24"/>
                <w:szCs w:val="21"/>
              </w:rPr>
            </w:pPr>
            <w:r>
              <w:rPr>
                <w:rFonts w:ascii="仿宋_GB2312" w:cs="Times New Roman"/>
                <w:sz w:val="24"/>
                <w:szCs w:val="21"/>
              </w:rPr>
              <w:t>23</w:t>
            </w:r>
            <w:r>
              <w:rPr>
                <w:rFonts w:hint="eastAsia" w:ascii="仿宋_GB2312" w:cs="Times New Roman"/>
                <w:sz w:val="24"/>
                <w:szCs w:val="21"/>
              </w:rPr>
              <w:t>．干扰或妨碍同事开展正常的教学、科研、管理、服务等工作，在绩效考核、岗位聘用、职称评聘、评优评奖中徇私舞弊、提供虚假证明材料，伪造证据，恶意泄露他人隐私，恶意举报或造谣中伤他人。</w:t>
            </w:r>
          </w:p>
        </w:tc>
        <w:tc>
          <w:tcPr>
            <w:tcW w:w="850" w:type="dxa"/>
            <w:vAlign w:val="center"/>
          </w:tcPr>
          <w:p w14:paraId="5D2008E3">
            <w:pPr>
              <w:spacing w:line="240" w:lineRule="auto"/>
              <w:ind w:firstLine="0" w:firstLineChars="0"/>
              <w:jc w:val="center"/>
              <w:rPr>
                <w:rFonts w:ascii="仿宋_GB2312" w:hAnsi="宋体" w:cs="Times New Roman"/>
                <w:sz w:val="24"/>
                <w:szCs w:val="21"/>
              </w:rPr>
            </w:pPr>
            <w:r>
              <w:rPr>
                <w:rFonts w:hint="eastAsia" w:ascii="仿宋_GB2312" w:hAnsi="宋体" w:cs="Times New Roman"/>
                <w:sz w:val="24"/>
                <w:szCs w:val="21"/>
              </w:rPr>
              <w:t>有□ 无□</w:t>
            </w:r>
          </w:p>
        </w:tc>
      </w:tr>
      <w:tr w14:paraId="2AB77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54" w:type="dxa"/>
            <w:vAlign w:val="center"/>
          </w:tcPr>
          <w:p w14:paraId="6D5934B5">
            <w:pPr>
              <w:snapToGrid w:val="0"/>
              <w:spacing w:line="240" w:lineRule="auto"/>
              <w:ind w:firstLine="0" w:firstLineChars="0"/>
              <w:rPr>
                <w:rFonts w:ascii="仿宋_GB2312" w:cs="Times New Roman"/>
                <w:sz w:val="24"/>
                <w:szCs w:val="21"/>
              </w:rPr>
            </w:pPr>
            <w:r>
              <w:rPr>
                <w:rFonts w:ascii="仿宋_GB2312" w:cs="Times New Roman"/>
                <w:sz w:val="24"/>
                <w:szCs w:val="21"/>
              </w:rPr>
              <w:t>24</w:t>
            </w:r>
            <w:r>
              <w:rPr>
                <w:rFonts w:hint="eastAsia" w:ascii="仿宋_GB2312" w:cs="Times New Roman"/>
                <w:sz w:val="24"/>
                <w:szCs w:val="21"/>
              </w:rPr>
              <w:t>．在各类涉及利益诉求事件的处理中，纠缠、骚扰、威胁参与事件处理的工作人员。</w:t>
            </w:r>
          </w:p>
        </w:tc>
        <w:tc>
          <w:tcPr>
            <w:tcW w:w="850" w:type="dxa"/>
            <w:vAlign w:val="center"/>
          </w:tcPr>
          <w:p w14:paraId="7707441C">
            <w:pPr>
              <w:spacing w:line="240" w:lineRule="auto"/>
              <w:ind w:firstLine="0" w:firstLineChars="0"/>
              <w:jc w:val="center"/>
              <w:rPr>
                <w:rFonts w:ascii="仿宋_GB2312" w:hAnsi="宋体" w:cs="Times New Roman"/>
                <w:sz w:val="24"/>
                <w:szCs w:val="21"/>
              </w:rPr>
            </w:pPr>
            <w:r>
              <w:rPr>
                <w:rFonts w:hint="eastAsia" w:ascii="仿宋_GB2312" w:hAnsi="宋体" w:cs="Times New Roman"/>
                <w:sz w:val="24"/>
                <w:szCs w:val="21"/>
              </w:rPr>
              <w:t>有□ 无□</w:t>
            </w:r>
          </w:p>
        </w:tc>
      </w:tr>
      <w:tr w14:paraId="06E08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54" w:type="dxa"/>
            <w:vAlign w:val="center"/>
          </w:tcPr>
          <w:p w14:paraId="1DC75AC9">
            <w:pPr>
              <w:snapToGrid w:val="0"/>
              <w:spacing w:line="240" w:lineRule="auto"/>
              <w:ind w:firstLine="0" w:firstLineChars="0"/>
              <w:rPr>
                <w:rFonts w:ascii="仿宋_GB2312" w:cs="Times New Roman"/>
                <w:sz w:val="24"/>
                <w:szCs w:val="21"/>
              </w:rPr>
            </w:pPr>
            <w:r>
              <w:rPr>
                <w:rFonts w:ascii="仿宋_GB2312" w:cs="Times New Roman"/>
                <w:sz w:val="24"/>
                <w:szCs w:val="21"/>
              </w:rPr>
              <w:t>25</w:t>
            </w:r>
            <w:r>
              <w:rPr>
                <w:rFonts w:hint="eastAsia" w:ascii="仿宋_GB2312" w:cs="Times New Roman"/>
                <w:sz w:val="24"/>
                <w:szCs w:val="21"/>
              </w:rPr>
              <w:t>．以学术团体、专家名义，在商业广告中做虚假宣传。</w:t>
            </w:r>
          </w:p>
        </w:tc>
        <w:tc>
          <w:tcPr>
            <w:tcW w:w="850" w:type="dxa"/>
            <w:vAlign w:val="center"/>
          </w:tcPr>
          <w:p w14:paraId="4E3F410A">
            <w:pPr>
              <w:spacing w:line="240" w:lineRule="auto"/>
              <w:ind w:firstLine="0" w:firstLineChars="0"/>
              <w:jc w:val="center"/>
              <w:rPr>
                <w:rFonts w:ascii="仿宋_GB2312" w:hAnsi="宋体" w:cs="Times New Roman"/>
                <w:sz w:val="24"/>
                <w:szCs w:val="21"/>
              </w:rPr>
            </w:pPr>
            <w:r>
              <w:rPr>
                <w:rFonts w:hint="eastAsia" w:ascii="仿宋_GB2312" w:hAnsi="宋体" w:cs="Times New Roman"/>
                <w:sz w:val="24"/>
                <w:szCs w:val="21"/>
              </w:rPr>
              <w:t>有□ 无□</w:t>
            </w:r>
          </w:p>
        </w:tc>
      </w:tr>
      <w:tr w14:paraId="68D0B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54" w:type="dxa"/>
            <w:vAlign w:val="center"/>
          </w:tcPr>
          <w:p w14:paraId="5195C851">
            <w:pPr>
              <w:snapToGrid w:val="0"/>
              <w:spacing w:line="240" w:lineRule="auto"/>
              <w:ind w:firstLine="0" w:firstLineChars="0"/>
              <w:rPr>
                <w:rFonts w:ascii="仿宋_GB2312" w:cs="Times New Roman"/>
                <w:sz w:val="24"/>
                <w:szCs w:val="21"/>
              </w:rPr>
            </w:pPr>
            <w:r>
              <w:rPr>
                <w:rFonts w:ascii="仿宋_GB2312" w:cs="Times New Roman"/>
                <w:sz w:val="24"/>
                <w:szCs w:val="21"/>
              </w:rPr>
              <w:t>26</w:t>
            </w:r>
            <w:r>
              <w:rPr>
                <w:rFonts w:hint="eastAsia" w:ascii="仿宋_GB2312" w:cs="Times New Roman"/>
                <w:sz w:val="24"/>
                <w:szCs w:val="21"/>
              </w:rPr>
              <w:t>．隐瞒应向党组织、学校和所在单位如实报告和说明的事项。</w:t>
            </w:r>
          </w:p>
        </w:tc>
        <w:tc>
          <w:tcPr>
            <w:tcW w:w="850" w:type="dxa"/>
            <w:vAlign w:val="center"/>
          </w:tcPr>
          <w:p w14:paraId="4A908351">
            <w:pPr>
              <w:spacing w:line="240" w:lineRule="auto"/>
              <w:ind w:firstLine="0" w:firstLineChars="0"/>
              <w:jc w:val="center"/>
              <w:rPr>
                <w:rFonts w:ascii="仿宋_GB2312" w:hAnsi="宋体" w:cs="Times New Roman"/>
                <w:sz w:val="24"/>
                <w:szCs w:val="21"/>
              </w:rPr>
            </w:pPr>
            <w:r>
              <w:rPr>
                <w:rFonts w:hint="eastAsia" w:ascii="仿宋_GB2312" w:hAnsi="宋体" w:cs="Times New Roman"/>
                <w:sz w:val="24"/>
                <w:szCs w:val="21"/>
              </w:rPr>
              <w:t>有□ 无□</w:t>
            </w:r>
          </w:p>
        </w:tc>
      </w:tr>
    </w:tbl>
    <w:p w14:paraId="18198B53">
      <w:pPr>
        <w:widowControl/>
        <w:spacing w:line="240" w:lineRule="auto"/>
        <w:ind w:firstLine="0" w:firstLineChars="0"/>
        <w:jc w:val="left"/>
      </w:pPr>
      <w:r>
        <w:br w:type="page"/>
      </w:r>
    </w:p>
    <w:p w14:paraId="28968DCB">
      <w:pPr>
        <w:pStyle w:val="2"/>
        <w:ind w:firstLine="640"/>
      </w:pPr>
      <w:r>
        <w:rPr>
          <w:rFonts w:hint="eastAsia"/>
        </w:rPr>
        <w:t>材料九</w:t>
      </w:r>
    </w:p>
    <w:p w14:paraId="7432833B">
      <w:pPr>
        <w:pStyle w:val="3"/>
        <w:ind w:firstLine="640"/>
      </w:pPr>
      <w:r>
        <w:rPr>
          <w:rFonts w:hint="eastAsia"/>
        </w:rPr>
        <w:t>案例十二：宁夏大学教师马某某违规获取津贴</w:t>
      </w:r>
    </w:p>
    <w:p w14:paraId="46F24F92">
      <w:pPr>
        <w:ind w:firstLine="640"/>
      </w:pPr>
      <w:r>
        <w:rPr>
          <w:rFonts w:hint="eastAsia"/>
        </w:rPr>
        <w:t>2019年9月至2022年5月，马某某擅自给他人发放津贴、违规领取管理绩效和教学工作量津贴。马某某的行为违反了《新时代高校教师职业行为十项准则》第九项规定。根据《中国共产党纪律处分条例》《事业单位工作人员处分暂行规定》《教育部关于高校教师师德失范行为处理的指导意见》等相关规定，给予马某某党内严重警告处分，给予其政务降级、专业技术岗位等级由三级降至四级等处分，对其违规滥发和超标准领取的津贴予以悉数上缴。对所在学院党总支书记进行诫勉谈话。</w:t>
      </w:r>
    </w:p>
    <w:p w14:paraId="2D878AD8">
      <w:pPr>
        <w:pStyle w:val="3"/>
        <w:ind w:firstLine="640"/>
      </w:pPr>
      <w:r>
        <w:rPr>
          <w:rFonts w:hint="eastAsia"/>
        </w:rPr>
        <w:t>《新时代高校教师职业行为十项准则》第九项规定：</w:t>
      </w:r>
    </w:p>
    <w:p w14:paraId="7E7860B8">
      <w:pPr>
        <w:ind w:firstLine="640"/>
      </w:pPr>
      <w:r>
        <w:rPr>
          <w:rFonts w:hint="eastAsia"/>
        </w:rPr>
        <w:t>坚守廉洁自律。严于律己，清廉从教；不得索要、收受学生及家长财物，不得参加由学生及家长付费的宴请、旅游、娱乐休闲等活动，或利用家长资源谋取私利。</w:t>
      </w:r>
    </w:p>
    <w:p w14:paraId="38CD4004">
      <w:pPr>
        <w:pStyle w:val="3"/>
        <w:ind w:firstLine="640"/>
      </w:pPr>
      <w:r>
        <w:rPr>
          <w:rFonts w:hint="eastAsia"/>
        </w:rPr>
        <w:t>自查内容：</w:t>
      </w:r>
    </w:p>
    <w:tbl>
      <w:tblPr>
        <w:tblStyle w:val="8"/>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4"/>
        <w:gridCol w:w="850"/>
      </w:tblGrid>
      <w:tr w14:paraId="1FD80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54" w:type="dxa"/>
            <w:vAlign w:val="center"/>
          </w:tcPr>
          <w:p w14:paraId="39E67404">
            <w:pPr>
              <w:snapToGrid w:val="0"/>
              <w:spacing w:line="240" w:lineRule="auto"/>
              <w:ind w:firstLine="0" w:firstLineChars="0"/>
              <w:rPr>
                <w:rFonts w:ascii="仿宋_GB2312" w:cs="Times New Roman"/>
                <w:sz w:val="24"/>
                <w:szCs w:val="21"/>
              </w:rPr>
            </w:pPr>
            <w:r>
              <w:rPr>
                <w:rFonts w:ascii="仿宋_GB2312" w:cs="Times New Roman"/>
                <w:sz w:val="24"/>
                <w:szCs w:val="21"/>
              </w:rPr>
              <w:t>27</w:t>
            </w:r>
            <w:r>
              <w:rPr>
                <w:rFonts w:hint="eastAsia" w:ascii="仿宋_GB2312" w:cs="Times New Roman"/>
                <w:sz w:val="24"/>
                <w:szCs w:val="21"/>
              </w:rPr>
              <w:t xml:space="preserve">．违反财务制度，套取教育、教学、科研等项目经费，或违规使用经费谋取不正当利益。 </w:t>
            </w:r>
          </w:p>
        </w:tc>
        <w:tc>
          <w:tcPr>
            <w:tcW w:w="850" w:type="dxa"/>
            <w:vAlign w:val="center"/>
          </w:tcPr>
          <w:p w14:paraId="32109936">
            <w:pPr>
              <w:spacing w:line="240" w:lineRule="auto"/>
              <w:ind w:firstLine="0" w:firstLineChars="0"/>
              <w:jc w:val="center"/>
              <w:rPr>
                <w:rFonts w:ascii="仿宋_GB2312" w:hAnsi="宋体" w:cs="Times New Roman"/>
                <w:sz w:val="24"/>
                <w:szCs w:val="21"/>
              </w:rPr>
            </w:pPr>
            <w:r>
              <w:rPr>
                <w:rFonts w:hint="eastAsia" w:ascii="仿宋_GB2312" w:hAnsi="宋体" w:cs="Times New Roman"/>
                <w:sz w:val="24"/>
                <w:szCs w:val="21"/>
              </w:rPr>
              <w:t>有□ 无□</w:t>
            </w:r>
          </w:p>
        </w:tc>
      </w:tr>
      <w:tr w14:paraId="70534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7654" w:type="dxa"/>
            <w:vAlign w:val="center"/>
          </w:tcPr>
          <w:p w14:paraId="0B58DA0A">
            <w:pPr>
              <w:snapToGrid w:val="0"/>
              <w:spacing w:line="240" w:lineRule="auto"/>
              <w:ind w:firstLine="0" w:firstLineChars="0"/>
              <w:rPr>
                <w:rFonts w:ascii="仿宋_GB2312" w:cs="Times New Roman"/>
                <w:sz w:val="24"/>
                <w:szCs w:val="21"/>
              </w:rPr>
            </w:pPr>
            <w:r>
              <w:rPr>
                <w:rFonts w:hint="eastAsia" w:ascii="仿宋_GB2312" w:cs="Times New Roman"/>
                <w:sz w:val="24"/>
                <w:szCs w:val="21"/>
              </w:rPr>
              <w:t>2</w:t>
            </w:r>
            <w:r>
              <w:rPr>
                <w:rFonts w:ascii="仿宋_GB2312" w:cs="Times New Roman"/>
                <w:sz w:val="24"/>
                <w:szCs w:val="21"/>
              </w:rPr>
              <w:t>8</w:t>
            </w:r>
            <w:r>
              <w:rPr>
                <w:rFonts w:hint="eastAsia" w:ascii="仿宋_GB2312" w:cs="Times New Roman"/>
                <w:sz w:val="24"/>
                <w:szCs w:val="21"/>
              </w:rPr>
              <w:t>．在招生、考试、推优、保研、就业、组织发展、奖助学金评定、学生干部选拔等涉及学生切身利益的工作中弄虚作假、泄题泄密，索要或收受有利益关系的在校学生或其家长的礼品、礼金、有价证券、支付凭证等贵重财物，或参加由学生或其家长付费的宴请、旅游、娱乐休闲等活动，或利用学生家庭的社会资源谋取私利。</w:t>
            </w:r>
          </w:p>
        </w:tc>
        <w:tc>
          <w:tcPr>
            <w:tcW w:w="850" w:type="dxa"/>
            <w:vAlign w:val="center"/>
          </w:tcPr>
          <w:p w14:paraId="02842ED7">
            <w:pPr>
              <w:spacing w:line="240" w:lineRule="auto"/>
              <w:ind w:firstLine="0" w:firstLineChars="0"/>
              <w:jc w:val="center"/>
              <w:rPr>
                <w:rFonts w:ascii="仿宋_GB2312" w:hAnsi="宋体" w:cs="Times New Roman"/>
                <w:sz w:val="24"/>
                <w:szCs w:val="21"/>
              </w:rPr>
            </w:pPr>
            <w:r>
              <w:rPr>
                <w:rFonts w:hint="eastAsia" w:ascii="仿宋_GB2312" w:hAnsi="宋体" w:cs="Times New Roman"/>
                <w:sz w:val="24"/>
                <w:szCs w:val="21"/>
              </w:rPr>
              <w:t>有□ 无□</w:t>
            </w:r>
          </w:p>
        </w:tc>
      </w:tr>
      <w:tr w14:paraId="6FB41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54" w:type="dxa"/>
            <w:vAlign w:val="center"/>
          </w:tcPr>
          <w:p w14:paraId="61DFAEAE">
            <w:pPr>
              <w:snapToGrid w:val="0"/>
              <w:spacing w:line="240" w:lineRule="auto"/>
              <w:ind w:firstLine="0" w:firstLineChars="0"/>
              <w:rPr>
                <w:rFonts w:ascii="仿宋_GB2312" w:cs="Times New Roman"/>
                <w:sz w:val="24"/>
                <w:szCs w:val="21"/>
              </w:rPr>
            </w:pPr>
            <w:r>
              <w:rPr>
                <w:rFonts w:ascii="仿宋_GB2312" w:cs="Times New Roman"/>
                <w:sz w:val="24"/>
                <w:szCs w:val="21"/>
              </w:rPr>
              <w:t>29</w:t>
            </w:r>
            <w:r>
              <w:rPr>
                <w:rFonts w:hint="eastAsia" w:ascii="仿宋_GB2312" w:cs="Times New Roman"/>
                <w:sz w:val="24"/>
                <w:szCs w:val="21"/>
              </w:rPr>
              <w:t>．不当占有学生应得助研津贴等劳务性津补贴。</w:t>
            </w:r>
          </w:p>
        </w:tc>
        <w:tc>
          <w:tcPr>
            <w:tcW w:w="850" w:type="dxa"/>
            <w:vAlign w:val="center"/>
          </w:tcPr>
          <w:p w14:paraId="672E65FC">
            <w:pPr>
              <w:spacing w:line="240" w:lineRule="auto"/>
              <w:ind w:firstLine="0" w:firstLineChars="0"/>
              <w:jc w:val="center"/>
              <w:rPr>
                <w:rFonts w:ascii="仿宋_GB2312" w:hAnsi="宋体" w:cs="Times New Roman"/>
                <w:sz w:val="24"/>
                <w:szCs w:val="21"/>
              </w:rPr>
            </w:pPr>
            <w:r>
              <w:rPr>
                <w:rFonts w:hint="eastAsia" w:ascii="仿宋_GB2312" w:hAnsi="宋体" w:cs="Times New Roman"/>
                <w:sz w:val="24"/>
                <w:szCs w:val="21"/>
              </w:rPr>
              <w:t>有□ 无□</w:t>
            </w:r>
          </w:p>
        </w:tc>
      </w:tr>
    </w:tbl>
    <w:p w14:paraId="731E4A03">
      <w:pPr>
        <w:ind w:firstLine="640"/>
      </w:pPr>
    </w:p>
    <w:p w14:paraId="438B3992">
      <w:pPr>
        <w:widowControl/>
        <w:spacing w:line="240" w:lineRule="auto"/>
        <w:ind w:firstLine="0" w:firstLineChars="0"/>
        <w:jc w:val="left"/>
      </w:pPr>
      <w:r>
        <w:br w:type="page"/>
      </w:r>
    </w:p>
    <w:p w14:paraId="383DC3CA">
      <w:pPr>
        <w:pStyle w:val="2"/>
        <w:ind w:firstLine="640"/>
      </w:pPr>
      <w:r>
        <w:rPr>
          <w:rFonts w:hint="eastAsia"/>
        </w:rPr>
        <w:t>材料十</w:t>
      </w:r>
    </w:p>
    <w:p w14:paraId="0966371F">
      <w:pPr>
        <w:pStyle w:val="3"/>
        <w:ind w:firstLine="640"/>
      </w:pPr>
      <w:r>
        <w:rPr>
          <w:rFonts w:hint="eastAsia"/>
        </w:rPr>
        <w:t>案例十三：湖南省长沙市开福区潮宗街小学教师欧阳某某有偿补课</w:t>
      </w:r>
    </w:p>
    <w:p w14:paraId="0ACFD7BE">
      <w:pPr>
        <w:ind w:firstLine="640"/>
      </w:pPr>
      <w:r>
        <w:rPr>
          <w:rFonts w:hint="eastAsia"/>
        </w:rPr>
        <w:t>2018年起，欧阳某某为其亲属开设的校外培训机构介绍生源，并参加校外培训机构组织的有偿补课。欧阳某某的行为违反了《新时代中小学教师职业行为十项准则》第十项规定。根据《中小学教师违反职业道德行为处理办法（2018年修订）》等相关规定，对欧阳某某作出辞退处理，并在全区教育系统进行通报；对学校主要负责人进行诫勉谈话。</w:t>
      </w:r>
    </w:p>
    <w:p w14:paraId="7602FB46">
      <w:pPr>
        <w:pStyle w:val="3"/>
        <w:ind w:firstLine="640"/>
      </w:pPr>
      <w:r>
        <w:rPr>
          <w:rFonts w:hint="eastAsia"/>
        </w:rPr>
        <w:t>《新时代高校教师职业行为十项准则》第十项规定：</w:t>
      </w:r>
    </w:p>
    <w:p w14:paraId="4F643281">
      <w:pPr>
        <w:ind w:firstLine="640"/>
      </w:pPr>
      <w:r>
        <w:rPr>
          <w:rFonts w:hint="eastAsia"/>
        </w:rPr>
        <w:t>积极奉献社会。履行社会责任，贡献聪明才智，树立正确义利观；不得假公济私，擅自利用学校名义或校名、校徽、专利、场所等资源谋取个人利益。</w:t>
      </w:r>
    </w:p>
    <w:p w14:paraId="2930D1C6">
      <w:pPr>
        <w:pStyle w:val="3"/>
        <w:ind w:firstLine="640"/>
      </w:pPr>
      <w:r>
        <w:rPr>
          <w:rFonts w:hint="eastAsia"/>
        </w:rPr>
        <w:t>自查内容：</w:t>
      </w:r>
    </w:p>
    <w:tbl>
      <w:tblPr>
        <w:tblStyle w:val="8"/>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4"/>
        <w:gridCol w:w="850"/>
      </w:tblGrid>
      <w:tr w14:paraId="7E493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54" w:type="dxa"/>
            <w:vAlign w:val="center"/>
          </w:tcPr>
          <w:p w14:paraId="1B7B8AB2">
            <w:pPr>
              <w:snapToGrid w:val="0"/>
              <w:spacing w:line="240" w:lineRule="auto"/>
              <w:ind w:firstLine="0" w:firstLineChars="0"/>
              <w:rPr>
                <w:rFonts w:ascii="仿宋_GB2312" w:cs="Times New Roman"/>
                <w:sz w:val="24"/>
                <w:szCs w:val="21"/>
              </w:rPr>
            </w:pPr>
            <w:r>
              <w:rPr>
                <w:rFonts w:ascii="仿宋_GB2312" w:cs="Times New Roman"/>
                <w:sz w:val="24"/>
                <w:szCs w:val="21"/>
              </w:rPr>
              <w:t>30</w:t>
            </w:r>
            <w:r>
              <w:rPr>
                <w:rFonts w:hint="eastAsia" w:ascii="仿宋_GB2312" w:cs="Times New Roman"/>
                <w:sz w:val="24"/>
                <w:szCs w:val="21"/>
              </w:rPr>
              <w:t xml:space="preserve">．违规占用或外借学校的有形或者无形资产、资源，破坏学校设备、设施。 </w:t>
            </w:r>
          </w:p>
        </w:tc>
        <w:tc>
          <w:tcPr>
            <w:tcW w:w="850" w:type="dxa"/>
            <w:vAlign w:val="center"/>
          </w:tcPr>
          <w:p w14:paraId="0D8A5BEC">
            <w:pPr>
              <w:spacing w:line="240" w:lineRule="auto"/>
              <w:ind w:firstLine="0" w:firstLineChars="0"/>
              <w:jc w:val="center"/>
              <w:rPr>
                <w:rFonts w:ascii="仿宋_GB2312" w:hAnsi="宋体" w:cs="Times New Roman"/>
                <w:sz w:val="24"/>
                <w:szCs w:val="21"/>
              </w:rPr>
            </w:pPr>
            <w:r>
              <w:rPr>
                <w:rFonts w:hint="eastAsia" w:ascii="仿宋_GB2312" w:hAnsi="宋体" w:cs="Times New Roman"/>
                <w:sz w:val="24"/>
                <w:szCs w:val="21"/>
              </w:rPr>
              <w:t>有□ 无□</w:t>
            </w:r>
          </w:p>
        </w:tc>
      </w:tr>
      <w:tr w14:paraId="4F689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54" w:type="dxa"/>
            <w:vAlign w:val="center"/>
          </w:tcPr>
          <w:p w14:paraId="1470AB22">
            <w:pPr>
              <w:snapToGrid w:val="0"/>
              <w:spacing w:line="240" w:lineRule="auto"/>
              <w:ind w:firstLine="0" w:firstLineChars="0"/>
              <w:rPr>
                <w:rFonts w:ascii="仿宋_GB2312" w:cs="Times New Roman"/>
                <w:sz w:val="24"/>
                <w:szCs w:val="21"/>
              </w:rPr>
            </w:pPr>
            <w:r>
              <w:rPr>
                <w:rFonts w:ascii="仿宋_GB2312" w:cs="Times New Roman"/>
                <w:sz w:val="24"/>
                <w:szCs w:val="21"/>
              </w:rPr>
              <w:t>31</w:t>
            </w:r>
            <w:r>
              <w:rPr>
                <w:rFonts w:hint="eastAsia" w:ascii="仿宋_GB2312" w:cs="Times New Roman"/>
                <w:sz w:val="24"/>
                <w:szCs w:val="21"/>
              </w:rPr>
              <w:t>．假公济私，未经学校授权，擅自利用学校、集体名义或校名、校徽、专利、场所等资源谋取个人利益。</w:t>
            </w:r>
          </w:p>
        </w:tc>
        <w:tc>
          <w:tcPr>
            <w:tcW w:w="850" w:type="dxa"/>
            <w:vAlign w:val="center"/>
          </w:tcPr>
          <w:p w14:paraId="42C0042F">
            <w:pPr>
              <w:spacing w:line="240" w:lineRule="auto"/>
              <w:ind w:firstLine="0" w:firstLineChars="0"/>
              <w:jc w:val="center"/>
              <w:rPr>
                <w:rFonts w:ascii="仿宋_GB2312" w:hAnsi="宋体" w:cs="Times New Roman"/>
                <w:sz w:val="24"/>
                <w:szCs w:val="21"/>
              </w:rPr>
            </w:pPr>
            <w:r>
              <w:rPr>
                <w:rFonts w:hint="eastAsia" w:ascii="仿宋_GB2312" w:hAnsi="宋体" w:cs="Times New Roman"/>
                <w:sz w:val="24"/>
                <w:szCs w:val="21"/>
              </w:rPr>
              <w:t>有□ 无□</w:t>
            </w:r>
          </w:p>
        </w:tc>
      </w:tr>
    </w:tbl>
    <w:p w14:paraId="05EDFB38">
      <w:pPr>
        <w:ind w:firstLine="640"/>
      </w:pPr>
    </w:p>
    <w:p w14:paraId="5BD983DE">
      <w:pPr>
        <w:pStyle w:val="2"/>
        <w:ind w:firstLine="640"/>
      </w:pPr>
      <w:r>
        <w:rPr>
          <w:rFonts w:hint="eastAsia"/>
        </w:rPr>
        <w:t>备注</w:t>
      </w:r>
    </w:p>
    <w:p w14:paraId="0CFAD212">
      <w:pPr>
        <w:ind w:firstLine="640"/>
      </w:pPr>
      <w:r>
        <w:rPr>
          <w:rFonts w:hint="eastAsia"/>
        </w:rPr>
        <w:t>1.此材料正反打印，经学院（单位）党组织审核后，存入个人师德档案。</w:t>
      </w:r>
    </w:p>
    <w:p w14:paraId="1BC30CDE">
      <w:pPr>
        <w:ind w:firstLine="640"/>
      </w:pPr>
      <w:r>
        <w:rPr>
          <w:rFonts w:hint="eastAsia"/>
        </w:rPr>
        <w:t>2.若存在其他相关情形，请在下方详细说明。</w:t>
      </w:r>
    </w:p>
    <w:p w14:paraId="6F4853C4">
      <w:pPr>
        <w:ind w:firstLine="640"/>
      </w:pPr>
    </w:p>
    <w:p w14:paraId="6E559E49">
      <w:pPr>
        <w:ind w:firstLine="5120" w:firstLineChars="1600"/>
        <w:rPr>
          <w:u w:val="single"/>
        </w:rPr>
      </w:pPr>
      <w:r>
        <w:rPr>
          <w:rFonts w:hint="eastAsia"/>
        </w:rPr>
        <w:t>本人签名：</w:t>
      </w:r>
      <w:r>
        <w:rPr>
          <w:rFonts w:hint="eastAsia"/>
          <w:u w:val="single"/>
        </w:rPr>
        <w:t xml:space="preserve"> </w:t>
      </w:r>
      <w:r>
        <w:rPr>
          <w:u w:val="single"/>
        </w:rPr>
        <w:t xml:space="preserve">         </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139160"/>
      <w:docPartObj>
        <w:docPartGallery w:val="AutoText"/>
      </w:docPartObj>
    </w:sdtPr>
    <w:sdtContent>
      <w:p w14:paraId="5E967EB0">
        <w:pPr>
          <w:pStyle w:val="5"/>
          <w:ind w:firstLine="0" w:firstLineChars="0"/>
          <w:jc w:val="center"/>
        </w:pPr>
        <w:r>
          <w:fldChar w:fldCharType="begin"/>
        </w:r>
        <w:r>
          <w:instrText xml:space="preserve">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08845">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7468B">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FF806">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08D11">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A79AB">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4A7"/>
    <w:rsid w:val="00043AF8"/>
    <w:rsid w:val="00054C9E"/>
    <w:rsid w:val="00090884"/>
    <w:rsid w:val="000A31B7"/>
    <w:rsid w:val="000D0788"/>
    <w:rsid w:val="000D1B39"/>
    <w:rsid w:val="000D7080"/>
    <w:rsid w:val="000E1871"/>
    <w:rsid w:val="000E38A0"/>
    <w:rsid w:val="00105B76"/>
    <w:rsid w:val="00110D79"/>
    <w:rsid w:val="00130920"/>
    <w:rsid w:val="001417B7"/>
    <w:rsid w:val="00155620"/>
    <w:rsid w:val="001577EE"/>
    <w:rsid w:val="00172DEA"/>
    <w:rsid w:val="00181710"/>
    <w:rsid w:val="001E583D"/>
    <w:rsid w:val="002718BF"/>
    <w:rsid w:val="002A7490"/>
    <w:rsid w:val="002D42B4"/>
    <w:rsid w:val="002E3904"/>
    <w:rsid w:val="003038BB"/>
    <w:rsid w:val="00333C5B"/>
    <w:rsid w:val="00352BDF"/>
    <w:rsid w:val="00365841"/>
    <w:rsid w:val="003A3AEC"/>
    <w:rsid w:val="003B0ABA"/>
    <w:rsid w:val="003F22F0"/>
    <w:rsid w:val="00400DDE"/>
    <w:rsid w:val="00417FC1"/>
    <w:rsid w:val="004434BD"/>
    <w:rsid w:val="0044440E"/>
    <w:rsid w:val="0046152B"/>
    <w:rsid w:val="004C055F"/>
    <w:rsid w:val="004D2E21"/>
    <w:rsid w:val="004E160E"/>
    <w:rsid w:val="004F11FD"/>
    <w:rsid w:val="0053574C"/>
    <w:rsid w:val="00546103"/>
    <w:rsid w:val="005670D2"/>
    <w:rsid w:val="00592A93"/>
    <w:rsid w:val="005B5716"/>
    <w:rsid w:val="005D2CED"/>
    <w:rsid w:val="005D2F8E"/>
    <w:rsid w:val="005D3120"/>
    <w:rsid w:val="006068C4"/>
    <w:rsid w:val="00616923"/>
    <w:rsid w:val="00644439"/>
    <w:rsid w:val="00653E35"/>
    <w:rsid w:val="00664187"/>
    <w:rsid w:val="00665341"/>
    <w:rsid w:val="0069423B"/>
    <w:rsid w:val="00694F4E"/>
    <w:rsid w:val="00702675"/>
    <w:rsid w:val="00735A40"/>
    <w:rsid w:val="0075183A"/>
    <w:rsid w:val="007A0145"/>
    <w:rsid w:val="007A4A9F"/>
    <w:rsid w:val="007E2090"/>
    <w:rsid w:val="007E471D"/>
    <w:rsid w:val="008419B6"/>
    <w:rsid w:val="00881906"/>
    <w:rsid w:val="00883501"/>
    <w:rsid w:val="0089698D"/>
    <w:rsid w:val="008D47EB"/>
    <w:rsid w:val="008D5369"/>
    <w:rsid w:val="008D75FB"/>
    <w:rsid w:val="0090315F"/>
    <w:rsid w:val="00905090"/>
    <w:rsid w:val="00912613"/>
    <w:rsid w:val="0093492C"/>
    <w:rsid w:val="00936112"/>
    <w:rsid w:val="00936666"/>
    <w:rsid w:val="009477B9"/>
    <w:rsid w:val="009A179F"/>
    <w:rsid w:val="009A53AA"/>
    <w:rsid w:val="009B575D"/>
    <w:rsid w:val="009C756C"/>
    <w:rsid w:val="009E1DA8"/>
    <w:rsid w:val="009E513F"/>
    <w:rsid w:val="009F64D8"/>
    <w:rsid w:val="009F7FF2"/>
    <w:rsid w:val="00A57334"/>
    <w:rsid w:val="00A63A96"/>
    <w:rsid w:val="00A82F7F"/>
    <w:rsid w:val="00A84842"/>
    <w:rsid w:val="00A958FD"/>
    <w:rsid w:val="00AC0235"/>
    <w:rsid w:val="00AC48CF"/>
    <w:rsid w:val="00B5795B"/>
    <w:rsid w:val="00B7133E"/>
    <w:rsid w:val="00B809B5"/>
    <w:rsid w:val="00C17A4D"/>
    <w:rsid w:val="00C334A0"/>
    <w:rsid w:val="00C46F4F"/>
    <w:rsid w:val="00C72DF6"/>
    <w:rsid w:val="00C76423"/>
    <w:rsid w:val="00C8551A"/>
    <w:rsid w:val="00CA3001"/>
    <w:rsid w:val="00CB5983"/>
    <w:rsid w:val="00D0799B"/>
    <w:rsid w:val="00D15E88"/>
    <w:rsid w:val="00D216E8"/>
    <w:rsid w:val="00D3259A"/>
    <w:rsid w:val="00D56346"/>
    <w:rsid w:val="00D56B3F"/>
    <w:rsid w:val="00D56BB3"/>
    <w:rsid w:val="00D66E83"/>
    <w:rsid w:val="00DF5D75"/>
    <w:rsid w:val="00E3668F"/>
    <w:rsid w:val="00E4317D"/>
    <w:rsid w:val="00E50F21"/>
    <w:rsid w:val="00E51083"/>
    <w:rsid w:val="00E552FF"/>
    <w:rsid w:val="00E70F1E"/>
    <w:rsid w:val="00EC4D32"/>
    <w:rsid w:val="00ED1F83"/>
    <w:rsid w:val="00EF0DB6"/>
    <w:rsid w:val="00F0098E"/>
    <w:rsid w:val="00F2433E"/>
    <w:rsid w:val="00F519E0"/>
    <w:rsid w:val="00F72DEA"/>
    <w:rsid w:val="00FA4969"/>
    <w:rsid w:val="00FA64A0"/>
    <w:rsid w:val="00FB14A7"/>
    <w:rsid w:val="00FC6C89"/>
    <w:rsid w:val="00FE7D82"/>
    <w:rsid w:val="03E82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仿宋_GB2312" w:cstheme="minorBidi"/>
      <w:kern w:val="2"/>
      <w:sz w:val="32"/>
      <w:szCs w:val="22"/>
      <w:lang w:val="en-US" w:eastAsia="zh-CN" w:bidi="ar-SA"/>
    </w:rPr>
  </w:style>
  <w:style w:type="paragraph" w:styleId="2">
    <w:name w:val="heading 1"/>
    <w:basedOn w:val="1"/>
    <w:next w:val="1"/>
    <w:link w:val="10"/>
    <w:qFormat/>
    <w:uiPriority w:val="9"/>
    <w:pPr>
      <w:keepNext/>
      <w:keepLines/>
      <w:spacing w:line="360" w:lineRule="auto"/>
      <w:outlineLvl w:val="0"/>
    </w:pPr>
    <w:rPr>
      <w:rFonts w:eastAsia="黑体"/>
      <w:bCs/>
      <w:kern w:val="44"/>
      <w:szCs w:val="44"/>
    </w:rPr>
  </w:style>
  <w:style w:type="paragraph" w:styleId="3">
    <w:name w:val="heading 2"/>
    <w:basedOn w:val="1"/>
    <w:next w:val="1"/>
    <w:link w:val="11"/>
    <w:unhideWhenUsed/>
    <w:qFormat/>
    <w:uiPriority w:val="9"/>
    <w:pPr>
      <w:keepNext/>
      <w:keepLines/>
      <w:spacing w:line="360" w:lineRule="auto"/>
      <w:outlineLvl w:val="1"/>
    </w:pPr>
    <w:rPr>
      <w:rFonts w:eastAsia="楷体_GB2312" w:cstheme="majorBidi"/>
      <w:bCs/>
      <w:szCs w:val="32"/>
    </w:rPr>
  </w:style>
  <w:style w:type="paragraph" w:styleId="4">
    <w:name w:val="heading 3"/>
    <w:basedOn w:val="1"/>
    <w:next w:val="1"/>
    <w:link w:val="12"/>
    <w:unhideWhenUsed/>
    <w:qFormat/>
    <w:uiPriority w:val="9"/>
    <w:pPr>
      <w:keepNext/>
      <w:keepLines/>
      <w:spacing w:line="360" w:lineRule="auto"/>
      <w:outlineLvl w:val="2"/>
    </w:pPr>
    <w:rPr>
      <w:b/>
      <w:bCs/>
      <w:szCs w:val="32"/>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5">
    <w:name w:val="footer"/>
    <w:basedOn w:val="1"/>
    <w:link w:val="14"/>
    <w:unhideWhenUsed/>
    <w:uiPriority w:val="99"/>
    <w:pPr>
      <w:tabs>
        <w:tab w:val="center" w:pos="4153"/>
        <w:tab w:val="right" w:pos="8306"/>
      </w:tabs>
      <w:snapToGrid w:val="0"/>
      <w:spacing w:line="240" w:lineRule="atLeast"/>
      <w:jc w:val="left"/>
    </w:pPr>
    <w:rPr>
      <w:sz w:val="18"/>
      <w:szCs w:val="18"/>
    </w:rPr>
  </w:style>
  <w:style w:type="paragraph" w:styleId="6">
    <w:name w:val="header"/>
    <w:basedOn w:val="1"/>
    <w:link w:val="13"/>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8">
    <w:name w:val="Table Grid"/>
    <w:basedOn w:val="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标题 1 字符"/>
    <w:basedOn w:val="9"/>
    <w:link w:val="2"/>
    <w:uiPriority w:val="9"/>
    <w:rPr>
      <w:rFonts w:ascii="Times New Roman" w:hAnsi="Times New Roman" w:eastAsia="黑体"/>
      <w:bCs/>
      <w:kern w:val="44"/>
      <w:sz w:val="32"/>
      <w:szCs w:val="44"/>
    </w:rPr>
  </w:style>
  <w:style w:type="character" w:customStyle="1" w:styleId="11">
    <w:name w:val="标题 2 字符"/>
    <w:basedOn w:val="9"/>
    <w:link w:val="3"/>
    <w:uiPriority w:val="9"/>
    <w:rPr>
      <w:rFonts w:ascii="Times New Roman" w:hAnsi="Times New Roman" w:eastAsia="楷体_GB2312" w:cstheme="majorBidi"/>
      <w:bCs/>
      <w:sz w:val="32"/>
      <w:szCs w:val="32"/>
    </w:rPr>
  </w:style>
  <w:style w:type="character" w:customStyle="1" w:styleId="12">
    <w:name w:val="标题 3 字符"/>
    <w:basedOn w:val="9"/>
    <w:link w:val="4"/>
    <w:uiPriority w:val="9"/>
    <w:rPr>
      <w:rFonts w:ascii="Times New Roman" w:hAnsi="Times New Roman" w:eastAsia="仿宋_GB2312"/>
      <w:b/>
      <w:bCs/>
      <w:sz w:val="32"/>
      <w:szCs w:val="32"/>
    </w:rPr>
  </w:style>
  <w:style w:type="character" w:customStyle="1" w:styleId="13">
    <w:name w:val="页眉 字符"/>
    <w:basedOn w:val="9"/>
    <w:link w:val="6"/>
    <w:uiPriority w:val="99"/>
    <w:rPr>
      <w:rFonts w:ascii="Times New Roman" w:hAnsi="Times New Roman" w:eastAsia="仿宋_GB2312"/>
      <w:sz w:val="18"/>
      <w:szCs w:val="18"/>
    </w:rPr>
  </w:style>
  <w:style w:type="character" w:customStyle="1" w:styleId="14">
    <w:name w:val="页脚 字符"/>
    <w:basedOn w:val="9"/>
    <w:link w:val="5"/>
    <w:qFormat/>
    <w:uiPriority w:val="99"/>
    <w:rPr>
      <w:rFonts w:ascii="Times New Roman" w:hAnsi="Times New Roman" w:eastAsia="仿宋_GB231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12</Pages>
  <Words>5747</Words>
  <Characters>5833</Characters>
  <Lines>43</Lines>
  <Paragraphs>12</Paragraphs>
  <TotalTime>99</TotalTime>
  <ScaleCrop>false</ScaleCrop>
  <LinksUpToDate>false</LinksUpToDate>
  <CharactersWithSpaces>5941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2024-06-07T00:45:00Z</dcterms:created>
  <dc:creator>蔡志翔</dc:creator>
  <cp:lastModifiedBy>小秋</cp:lastModifiedBy>
  <cp:lastPrinted>2024-06-07T05:56:00Z</cp:lastPrinted>
  <dcterms:modified xsi:type="dcterms:W3CDTF">2025-05-15T00:22:11Z</dcterms:modified>
  <cp:revision>145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70215DE3FD6F47BF8EF2A43BDDD22CE2_13</vt:lpwstr>
  </property>
</Properties>
</file>